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A1E0E" w14:textId="77777777" w:rsidR="00AE0A12" w:rsidRDefault="00EE3D7A">
      <w:pPr>
        <w:rPr>
          <w:rStyle w:val="FooterChar"/>
          <w:rFonts w:ascii="Arial" w:eastAsia="Arial" w:hAnsi="Arial" w:cs="Arial"/>
          <w:b/>
          <w:sz w:val="28"/>
          <w:szCs w:val="28"/>
        </w:rPr>
      </w:pPr>
      <w:sdt>
        <w:sdtPr>
          <w:rPr>
            <w:rStyle w:val="FooterChar"/>
            <w:rFonts w:ascii="Arial" w:eastAsia="Arial" w:hAnsi="Arial" w:cs="Arial"/>
            <w:b/>
            <w:sz w:val="28"/>
            <w:szCs w:val="28"/>
          </w:rPr>
          <w:alias w:val="Title"/>
          <w:tag w:val=""/>
          <w:id w:val="1485274047"/>
          <w:placeholder>
            <w:docPart w:val="438C0F14A5474406B5100F763A6D2DBD"/>
          </w:placeholder>
          <w:dataBinding w:prefixMappings="xmlns:ns0='http://purl.org/dc/elements/1.1/' xmlns:ns1='http://schemas.openxmlformats.org/package/2006/metadata/core-properties' " w:xpath="/ns1:coreProperties[1]/ns0:title[1]" w:storeItemID="{6C3C8BC8-F283-45AE-878A-BAB7291924A1}"/>
          <w:text/>
        </w:sdtPr>
        <w:sdtEndPr>
          <w:rPr>
            <w:rStyle w:val="DefaultParagraphFont"/>
          </w:rPr>
        </w:sdtEndPr>
        <w:sdtContent>
          <w:r w:rsidR="00E1226F">
            <w:rPr>
              <w:rStyle w:val="FooterChar"/>
              <w:rFonts w:ascii="Arial" w:eastAsia="Arial" w:hAnsi="Arial" w:cs="Arial"/>
              <w:b/>
              <w:sz w:val="28"/>
              <w:szCs w:val="28"/>
            </w:rPr>
            <w:t>Personnel Policies Self-Audit Checklist</w:t>
          </w:r>
        </w:sdtContent>
      </w:sdt>
      <w:r w:rsidR="007A4845">
        <w:rPr>
          <w:rStyle w:val="FooterChar"/>
          <w:rFonts w:ascii="Arial" w:eastAsia="Arial" w:hAnsi="Arial" w:cs="Arial"/>
          <w:b/>
          <w:sz w:val="28"/>
          <w:szCs w:val="28"/>
        </w:rPr>
        <w:t>, LMC Model</w:t>
      </w:r>
      <w:r w:rsidR="00D93D2D">
        <w:rPr>
          <w:rStyle w:val="FooterChar"/>
          <w:rFonts w:ascii="Arial" w:eastAsia="Arial" w:hAnsi="Arial" w:cs="Arial"/>
          <w:b/>
          <w:sz w:val="28"/>
          <w:szCs w:val="28"/>
        </w:rPr>
        <w:t xml:space="preserve"> Form</w:t>
      </w:r>
    </w:p>
    <w:p w14:paraId="108FE9B6" w14:textId="77777777" w:rsidR="007A4845" w:rsidRDefault="007A4845">
      <w:pPr>
        <w:rPr>
          <w:rStyle w:val="FooterChar"/>
          <w:rFonts w:eastAsia="Arial"/>
          <w:b/>
        </w:rPr>
      </w:pPr>
    </w:p>
    <w:p w14:paraId="7C05B0CC" w14:textId="77777777" w:rsidR="00E1226F" w:rsidRDefault="00D93D2D" w:rsidP="00E1226F">
      <w:pPr>
        <w:rPr>
          <w:i/>
          <w:sz w:val="22"/>
          <w:szCs w:val="22"/>
        </w:rPr>
      </w:pPr>
      <w:r w:rsidRPr="007A4845">
        <w:rPr>
          <w:i/>
          <w:sz w:val="22"/>
          <w:szCs w:val="22"/>
        </w:rPr>
        <w:t xml:space="preserve">League </w:t>
      </w:r>
      <w:r>
        <w:rPr>
          <w:i/>
          <w:sz w:val="22"/>
          <w:szCs w:val="22"/>
        </w:rPr>
        <w:t xml:space="preserve">staff thoughtfully develops </w:t>
      </w:r>
      <w:r w:rsidRPr="007A4845">
        <w:rPr>
          <w:i/>
          <w:sz w:val="22"/>
          <w:szCs w:val="22"/>
        </w:rPr>
        <w:t xml:space="preserve">models for a city’s consideration. Models should be customized as appropriate for an individual city’s circumstances in consultation with the city’s attorney. Helpful background information on this model may be found </w:t>
      </w:r>
      <w:r>
        <w:rPr>
          <w:i/>
          <w:sz w:val="22"/>
          <w:szCs w:val="22"/>
        </w:rPr>
        <w:t xml:space="preserve">in </w:t>
      </w:r>
      <w:r w:rsidR="00E1226F">
        <w:rPr>
          <w:i/>
          <w:sz w:val="22"/>
          <w:szCs w:val="22"/>
        </w:rPr>
        <w:t xml:space="preserve">the </w:t>
      </w:r>
      <w:hyperlink r:id="rId7" w:history="1">
        <w:r w:rsidR="00E1226F" w:rsidRPr="005442C2">
          <w:rPr>
            <w:rStyle w:val="Hyperlink"/>
            <w:sz w:val="22"/>
            <w:szCs w:val="22"/>
          </w:rPr>
          <w:t xml:space="preserve">Personnel Policies </w:t>
        </w:r>
        <w:r w:rsidR="00C04EAA">
          <w:rPr>
            <w:rStyle w:val="Hyperlink"/>
            <w:sz w:val="22"/>
            <w:szCs w:val="22"/>
          </w:rPr>
          <w:t>C</w:t>
        </w:r>
        <w:r w:rsidR="00E1226F" w:rsidRPr="005442C2">
          <w:rPr>
            <w:rStyle w:val="Hyperlink"/>
            <w:sz w:val="22"/>
            <w:szCs w:val="22"/>
          </w:rPr>
          <w:t>hapter</w:t>
        </w:r>
      </w:hyperlink>
      <w:r w:rsidR="00E1226F">
        <w:rPr>
          <w:i/>
          <w:sz w:val="22"/>
          <w:szCs w:val="22"/>
        </w:rPr>
        <w:t xml:space="preserve"> of the Human Resources Reference Manual.</w:t>
      </w:r>
    </w:p>
    <w:p w14:paraId="015C7F78" w14:textId="77777777" w:rsidR="00003DF6" w:rsidRPr="00003DF6" w:rsidRDefault="00003DF6" w:rsidP="007A4845">
      <w:pPr>
        <w:rPr>
          <w:sz w:val="22"/>
          <w:szCs w:val="22"/>
        </w:rPr>
      </w:pPr>
    </w:p>
    <w:p w14:paraId="5492CDB9" w14:textId="314F19D2" w:rsidR="00E1226F" w:rsidRDefault="00E1226F" w:rsidP="00E1226F">
      <w:pPr>
        <w:tabs>
          <w:tab w:val="left" w:pos="753"/>
        </w:tabs>
        <w:outlineLvl w:val="1"/>
        <w:rPr>
          <w:rFonts w:cs="Arial"/>
          <w:bCs/>
          <w:iCs/>
        </w:rPr>
      </w:pPr>
      <w:r>
        <w:rPr>
          <w:rFonts w:cs="Arial"/>
          <w:bCs/>
          <w:iCs/>
        </w:rPr>
        <w:t xml:space="preserve">Use this checklist of items in the creation and revision of your personnel policies to ensure you have considered a full range of topics and create and keep </w:t>
      </w:r>
      <w:r w:rsidR="008846D0">
        <w:rPr>
          <w:rFonts w:cs="Arial"/>
          <w:bCs/>
          <w:iCs/>
        </w:rPr>
        <w:t>up to date</w:t>
      </w:r>
      <w:r>
        <w:rPr>
          <w:rFonts w:cs="Arial"/>
          <w:bCs/>
          <w:iCs/>
        </w:rPr>
        <w:t xml:space="preserve"> the guidelines needed to keep a city your size functioning smoothly from a human resources perspective. The Personnel Policies chapter of the Human Resources Reference Manual explains the legal and practical reasons for items included here. You may wish to add city-specific </w:t>
      </w:r>
      <w:r w:rsidR="008846D0">
        <w:rPr>
          <w:rFonts w:cs="Arial"/>
          <w:bCs/>
          <w:iCs/>
        </w:rPr>
        <w:t>practices or</w:t>
      </w:r>
      <w:r>
        <w:rPr>
          <w:rFonts w:cs="Arial"/>
          <w:bCs/>
          <w:iCs/>
        </w:rPr>
        <w:t xml:space="preserve"> delete items that do not apply to you to create a custom list for your city (use “File: Save As”).</w:t>
      </w:r>
    </w:p>
    <w:p w14:paraId="1EEB15B7" w14:textId="77777777" w:rsidR="00E1226F" w:rsidRDefault="00E1226F" w:rsidP="00E1226F">
      <w:pPr>
        <w:tabs>
          <w:tab w:val="left" w:pos="753"/>
        </w:tabs>
        <w:outlineLvl w:val="1"/>
      </w:pPr>
    </w:p>
    <w:p w14:paraId="3BACD4D0" w14:textId="77777777" w:rsidR="00E1226F" w:rsidRDefault="00E1226F" w:rsidP="00E1226F">
      <w:pPr>
        <w:tabs>
          <w:tab w:val="left" w:pos="753"/>
        </w:tabs>
        <w:outlineLvl w:val="1"/>
      </w:pPr>
    </w:p>
    <w:tbl>
      <w:tblPr>
        <w:tblW w:w="0" w:type="auto"/>
        <w:tblLook w:val="0000" w:firstRow="0" w:lastRow="0" w:firstColumn="0" w:lastColumn="0" w:noHBand="0" w:noVBand="0"/>
      </w:tblPr>
      <w:tblGrid>
        <w:gridCol w:w="823"/>
        <w:gridCol w:w="8537"/>
      </w:tblGrid>
      <w:tr w:rsidR="00E1226F" w:rsidRPr="00002588" w14:paraId="219B8B44" w14:textId="77777777" w:rsidTr="00433E72">
        <w:tc>
          <w:tcPr>
            <w:tcW w:w="9468" w:type="dxa"/>
            <w:gridSpan w:val="2"/>
          </w:tcPr>
          <w:p w14:paraId="706D0667" w14:textId="77777777" w:rsidR="00E1226F" w:rsidRPr="00002588" w:rsidRDefault="00E1226F" w:rsidP="00433E72">
            <w:pPr>
              <w:keepNext/>
              <w:numPr>
                <w:ilvl w:val="2"/>
                <w:numId w:val="0"/>
              </w:numPr>
              <w:tabs>
                <w:tab w:val="num" w:pos="720"/>
              </w:tabs>
              <w:spacing w:before="240" w:after="60"/>
              <w:ind w:left="720" w:hanging="720"/>
              <w:jc w:val="center"/>
              <w:outlineLvl w:val="2"/>
              <w:rPr>
                <w:rFonts w:cs="Arial"/>
                <w:b/>
                <w:bCs/>
                <w:sz w:val="32"/>
                <w:szCs w:val="26"/>
              </w:rPr>
            </w:pPr>
            <w:r>
              <w:rPr>
                <w:rFonts w:cs="Arial"/>
                <w:b/>
                <w:bCs/>
                <w:sz w:val="32"/>
                <w:szCs w:val="26"/>
              </w:rPr>
              <w:t>General Guidelines</w:t>
            </w:r>
          </w:p>
        </w:tc>
      </w:tr>
      <w:tr w:rsidR="00E1226F" w:rsidRPr="00002588" w14:paraId="23EC99D0" w14:textId="77777777" w:rsidTr="00433E72">
        <w:trPr>
          <w:trHeight w:val="80"/>
        </w:trPr>
        <w:tc>
          <w:tcPr>
            <w:tcW w:w="828" w:type="dxa"/>
          </w:tcPr>
          <w:p w14:paraId="673A6E44" w14:textId="77777777" w:rsidR="00E1226F" w:rsidRPr="003E052C" w:rsidRDefault="00E1226F" w:rsidP="00433E72">
            <w:pPr>
              <w:spacing w:before="80" w:after="80"/>
              <w:jc w:val="center"/>
            </w:pPr>
            <w:r w:rsidRPr="003E052C">
              <w:sym w:font="Wingdings" w:char="F071"/>
            </w:r>
          </w:p>
        </w:tc>
        <w:tc>
          <w:tcPr>
            <w:tcW w:w="8640" w:type="dxa"/>
          </w:tcPr>
          <w:p w14:paraId="47A51A3E" w14:textId="62260E33" w:rsidR="00E1226F" w:rsidRPr="00AD0421" w:rsidRDefault="00E1226F" w:rsidP="00433E72">
            <w:pPr>
              <w:rPr>
                <w:sz w:val="22"/>
                <w:szCs w:val="22"/>
              </w:rPr>
            </w:pPr>
            <w:r w:rsidRPr="00AD0421">
              <w:rPr>
                <w:sz w:val="22"/>
                <w:szCs w:val="22"/>
              </w:rPr>
              <w:t>We understand how our form of government affects our personnel policies, e.g.</w:t>
            </w:r>
            <w:r w:rsidR="00713CDA">
              <w:rPr>
                <w:sz w:val="22"/>
                <w:szCs w:val="22"/>
              </w:rPr>
              <w:t>,</w:t>
            </w:r>
            <w:r w:rsidRPr="00AD0421">
              <w:rPr>
                <w:sz w:val="22"/>
                <w:szCs w:val="22"/>
              </w:rPr>
              <w:t xml:space="preserve"> who may have authority, and to what extent, over personnel decisions. </w:t>
            </w:r>
          </w:p>
        </w:tc>
      </w:tr>
      <w:tr w:rsidR="00E1226F" w:rsidRPr="00002588" w14:paraId="41A23CBE" w14:textId="77777777" w:rsidTr="00433E72">
        <w:tc>
          <w:tcPr>
            <w:tcW w:w="828" w:type="dxa"/>
          </w:tcPr>
          <w:p w14:paraId="46D57982" w14:textId="77777777" w:rsidR="00E1226F" w:rsidRPr="003E052C" w:rsidRDefault="00E1226F" w:rsidP="00433E72">
            <w:pPr>
              <w:spacing w:before="80" w:after="80"/>
              <w:jc w:val="center"/>
            </w:pPr>
            <w:r w:rsidRPr="003E052C">
              <w:sym w:font="Wingdings" w:char="F071"/>
            </w:r>
          </w:p>
        </w:tc>
        <w:tc>
          <w:tcPr>
            <w:tcW w:w="8640" w:type="dxa"/>
          </w:tcPr>
          <w:p w14:paraId="06A34BDE" w14:textId="77777777" w:rsidR="00E1226F" w:rsidRPr="00AD0421" w:rsidRDefault="00E1226F" w:rsidP="00433E72">
            <w:pPr>
              <w:rPr>
                <w:sz w:val="22"/>
                <w:szCs w:val="22"/>
              </w:rPr>
            </w:pPr>
            <w:r w:rsidRPr="00AD0421">
              <w:rPr>
                <w:sz w:val="22"/>
                <w:szCs w:val="22"/>
              </w:rPr>
              <w:t>We understand who has the authority to make decisions (final and preliminary) on personnel management issues, and our policies correctly reflect that.</w:t>
            </w:r>
          </w:p>
        </w:tc>
      </w:tr>
      <w:tr w:rsidR="00E1226F" w:rsidRPr="00002588" w14:paraId="4024CE6F" w14:textId="77777777" w:rsidTr="00433E72">
        <w:tc>
          <w:tcPr>
            <w:tcW w:w="828" w:type="dxa"/>
          </w:tcPr>
          <w:p w14:paraId="08012E9A" w14:textId="77777777" w:rsidR="00E1226F" w:rsidRPr="003E052C" w:rsidRDefault="00E1226F" w:rsidP="00433E72">
            <w:pPr>
              <w:spacing w:before="80" w:after="80"/>
              <w:jc w:val="center"/>
            </w:pPr>
            <w:r w:rsidRPr="003E052C">
              <w:sym w:font="Wingdings" w:char="F071"/>
            </w:r>
          </w:p>
        </w:tc>
        <w:tc>
          <w:tcPr>
            <w:tcW w:w="8640" w:type="dxa"/>
          </w:tcPr>
          <w:p w14:paraId="30657ACD" w14:textId="77777777" w:rsidR="00E1226F" w:rsidRPr="00AD0421" w:rsidRDefault="00E1226F" w:rsidP="00433E72">
            <w:pPr>
              <w:rPr>
                <w:sz w:val="22"/>
                <w:szCs w:val="22"/>
              </w:rPr>
            </w:pPr>
            <w:r w:rsidRPr="00AD0421">
              <w:rPr>
                <w:sz w:val="22"/>
                <w:szCs w:val="22"/>
              </w:rPr>
              <w:t>We have reviewed whether to use a policy or an ordinance format for our personnel rules and are consistent in using this form for updates.</w:t>
            </w:r>
          </w:p>
        </w:tc>
      </w:tr>
      <w:tr w:rsidR="00E1226F" w:rsidRPr="00002588" w14:paraId="1428B5F5" w14:textId="77777777" w:rsidTr="00433E72">
        <w:tc>
          <w:tcPr>
            <w:tcW w:w="828" w:type="dxa"/>
          </w:tcPr>
          <w:p w14:paraId="5F10487F" w14:textId="77777777" w:rsidR="00E1226F" w:rsidRPr="003E052C" w:rsidRDefault="00E1226F" w:rsidP="00433E72">
            <w:pPr>
              <w:spacing w:before="80" w:after="80"/>
              <w:jc w:val="center"/>
            </w:pPr>
            <w:r w:rsidRPr="003E052C">
              <w:sym w:font="Wingdings" w:char="F071"/>
            </w:r>
          </w:p>
        </w:tc>
        <w:tc>
          <w:tcPr>
            <w:tcW w:w="8640" w:type="dxa"/>
          </w:tcPr>
          <w:p w14:paraId="0EBA179E" w14:textId="77777777" w:rsidR="00E1226F" w:rsidRPr="00AD0421" w:rsidRDefault="00E1226F" w:rsidP="00433E72">
            <w:pPr>
              <w:rPr>
                <w:sz w:val="22"/>
                <w:szCs w:val="22"/>
              </w:rPr>
            </w:pPr>
            <w:r w:rsidRPr="00AD0421">
              <w:rPr>
                <w:sz w:val="22"/>
                <w:szCs w:val="22"/>
              </w:rPr>
              <w:t>We have a scheme or plan for how and when to share personnel policy information with employees.</w:t>
            </w:r>
          </w:p>
        </w:tc>
      </w:tr>
      <w:tr w:rsidR="00E1226F" w:rsidRPr="00002588" w14:paraId="62D3271B" w14:textId="77777777" w:rsidTr="00433E72">
        <w:tc>
          <w:tcPr>
            <w:tcW w:w="828" w:type="dxa"/>
          </w:tcPr>
          <w:p w14:paraId="78D93C43" w14:textId="77777777" w:rsidR="00E1226F" w:rsidRPr="003E052C" w:rsidRDefault="00E1226F" w:rsidP="00433E72">
            <w:pPr>
              <w:spacing w:before="80" w:after="80"/>
              <w:jc w:val="center"/>
            </w:pPr>
            <w:r w:rsidRPr="003E052C">
              <w:sym w:font="Wingdings" w:char="F071"/>
            </w:r>
          </w:p>
        </w:tc>
        <w:tc>
          <w:tcPr>
            <w:tcW w:w="8640" w:type="dxa"/>
          </w:tcPr>
          <w:p w14:paraId="40E9C263" w14:textId="77777777" w:rsidR="00E1226F" w:rsidRPr="00AD0421" w:rsidRDefault="00E1226F" w:rsidP="00433E72">
            <w:pPr>
              <w:rPr>
                <w:sz w:val="22"/>
                <w:szCs w:val="22"/>
              </w:rPr>
            </w:pPr>
            <w:r w:rsidRPr="00AD0421">
              <w:rPr>
                <w:sz w:val="22"/>
                <w:szCs w:val="22"/>
              </w:rPr>
              <w:t>We have designated someone to have responsibility for ensuring employees are familiar with the city’s policies.</w:t>
            </w:r>
          </w:p>
        </w:tc>
      </w:tr>
      <w:tr w:rsidR="00E1226F" w:rsidRPr="00002588" w14:paraId="6304B552" w14:textId="77777777" w:rsidTr="00433E72">
        <w:tc>
          <w:tcPr>
            <w:tcW w:w="828" w:type="dxa"/>
          </w:tcPr>
          <w:p w14:paraId="59901A2A" w14:textId="77777777" w:rsidR="00E1226F" w:rsidRPr="003E052C" w:rsidRDefault="00E1226F" w:rsidP="00433E72">
            <w:pPr>
              <w:spacing w:before="80" w:after="80"/>
              <w:jc w:val="center"/>
            </w:pPr>
            <w:r w:rsidRPr="003E052C">
              <w:sym w:font="Wingdings" w:char="F071"/>
            </w:r>
          </w:p>
        </w:tc>
        <w:tc>
          <w:tcPr>
            <w:tcW w:w="8640" w:type="dxa"/>
          </w:tcPr>
          <w:p w14:paraId="0848918E" w14:textId="77777777" w:rsidR="00E1226F" w:rsidRPr="00AD0421" w:rsidRDefault="00E1226F" w:rsidP="00433E72">
            <w:pPr>
              <w:rPr>
                <w:sz w:val="22"/>
                <w:szCs w:val="22"/>
              </w:rPr>
            </w:pPr>
            <w:r w:rsidRPr="00AD0421">
              <w:rPr>
                <w:sz w:val="22"/>
                <w:szCs w:val="22"/>
              </w:rPr>
              <w:t>Our city has established a regular schedule for review of existing personnel policies.</w:t>
            </w:r>
          </w:p>
        </w:tc>
      </w:tr>
      <w:tr w:rsidR="00E1226F" w:rsidRPr="00002588" w14:paraId="758477CD" w14:textId="77777777" w:rsidTr="00433E72">
        <w:tc>
          <w:tcPr>
            <w:tcW w:w="828" w:type="dxa"/>
          </w:tcPr>
          <w:p w14:paraId="46AD0898" w14:textId="77777777" w:rsidR="00E1226F" w:rsidRPr="003E052C" w:rsidRDefault="00E1226F" w:rsidP="00433E72">
            <w:pPr>
              <w:spacing w:before="80" w:after="80"/>
              <w:jc w:val="center"/>
            </w:pPr>
            <w:r w:rsidRPr="003E052C">
              <w:sym w:font="Wingdings" w:char="F071"/>
            </w:r>
          </w:p>
        </w:tc>
        <w:tc>
          <w:tcPr>
            <w:tcW w:w="8640" w:type="dxa"/>
          </w:tcPr>
          <w:p w14:paraId="772F8815" w14:textId="77777777" w:rsidR="00E1226F" w:rsidRPr="00AD0421" w:rsidRDefault="00E1226F" w:rsidP="00433E72">
            <w:pPr>
              <w:rPr>
                <w:sz w:val="22"/>
                <w:szCs w:val="22"/>
              </w:rPr>
            </w:pPr>
            <w:r w:rsidRPr="00AD0421">
              <w:rPr>
                <w:sz w:val="22"/>
                <w:szCs w:val="22"/>
              </w:rPr>
              <w:t>We know which city employees (if any) are covered by a bargaining agreement (union contract) and how that affects which general personnel policies they will be subject to.</w:t>
            </w:r>
          </w:p>
        </w:tc>
      </w:tr>
      <w:tr w:rsidR="00E1226F" w:rsidRPr="00002588" w14:paraId="37C696FC" w14:textId="77777777" w:rsidTr="00433E72">
        <w:tc>
          <w:tcPr>
            <w:tcW w:w="828" w:type="dxa"/>
          </w:tcPr>
          <w:p w14:paraId="75F4DC25" w14:textId="77777777" w:rsidR="00E1226F" w:rsidRPr="003E052C" w:rsidRDefault="00E1226F" w:rsidP="00433E72">
            <w:pPr>
              <w:spacing w:before="80" w:after="80"/>
              <w:jc w:val="center"/>
            </w:pPr>
            <w:r w:rsidRPr="003E052C">
              <w:sym w:font="Wingdings" w:char="F071"/>
            </w:r>
          </w:p>
        </w:tc>
        <w:tc>
          <w:tcPr>
            <w:tcW w:w="8640" w:type="dxa"/>
          </w:tcPr>
          <w:p w14:paraId="4DAE6E34" w14:textId="77777777" w:rsidR="00E1226F" w:rsidRPr="00AD0421" w:rsidRDefault="00E1226F" w:rsidP="00433E72">
            <w:pPr>
              <w:rPr>
                <w:sz w:val="22"/>
                <w:szCs w:val="22"/>
              </w:rPr>
            </w:pPr>
            <w:r w:rsidRPr="00AD0421">
              <w:rPr>
                <w:sz w:val="22"/>
                <w:szCs w:val="22"/>
              </w:rPr>
              <w:t>We know which city employees (if any) are covered by civil service bylaws or rules instead of general personnel policy guidelines.</w:t>
            </w:r>
          </w:p>
        </w:tc>
      </w:tr>
      <w:tr w:rsidR="00E1226F" w:rsidRPr="00002588" w14:paraId="3D29AF1D" w14:textId="77777777" w:rsidTr="00433E72">
        <w:tc>
          <w:tcPr>
            <w:tcW w:w="828" w:type="dxa"/>
          </w:tcPr>
          <w:p w14:paraId="589B1012" w14:textId="77777777" w:rsidR="00E1226F" w:rsidRPr="003E052C" w:rsidRDefault="00E1226F" w:rsidP="00433E72">
            <w:pPr>
              <w:spacing w:before="80" w:after="80"/>
              <w:jc w:val="center"/>
            </w:pPr>
            <w:r w:rsidRPr="003E052C">
              <w:sym w:font="Wingdings" w:char="F071"/>
            </w:r>
          </w:p>
        </w:tc>
        <w:tc>
          <w:tcPr>
            <w:tcW w:w="8640" w:type="dxa"/>
          </w:tcPr>
          <w:p w14:paraId="4FC46A2A" w14:textId="77777777" w:rsidR="00E1226F" w:rsidRPr="00AD0421" w:rsidRDefault="00E1226F" w:rsidP="00433E72">
            <w:pPr>
              <w:rPr>
                <w:sz w:val="22"/>
                <w:szCs w:val="22"/>
              </w:rPr>
            </w:pPr>
            <w:r w:rsidRPr="00AD0421">
              <w:rPr>
                <w:sz w:val="22"/>
                <w:szCs w:val="22"/>
              </w:rPr>
              <w:t>If our city gives individual departments the authority to establish policies or work rules to supplement the city’s overall personnel policies, we have specifically named the position(s) responsible for documenting such work rules and for sharing them with employees.</w:t>
            </w:r>
          </w:p>
        </w:tc>
      </w:tr>
    </w:tbl>
    <w:p w14:paraId="032FCDEC" w14:textId="77777777" w:rsidR="00E1226F" w:rsidRDefault="00E1226F" w:rsidP="00E1226F"/>
    <w:p w14:paraId="5BFB76CD" w14:textId="77777777" w:rsidR="00E1226F" w:rsidRDefault="00E1226F" w:rsidP="00E1226F"/>
    <w:tbl>
      <w:tblPr>
        <w:tblW w:w="0" w:type="auto"/>
        <w:tblLook w:val="0000" w:firstRow="0" w:lastRow="0" w:firstColumn="0" w:lastColumn="0" w:noHBand="0" w:noVBand="0"/>
      </w:tblPr>
      <w:tblGrid>
        <w:gridCol w:w="822"/>
        <w:gridCol w:w="8538"/>
      </w:tblGrid>
      <w:tr w:rsidR="00E1226F" w:rsidRPr="00002588" w14:paraId="5E6AE498" w14:textId="77777777" w:rsidTr="00433E72">
        <w:tc>
          <w:tcPr>
            <w:tcW w:w="9468" w:type="dxa"/>
            <w:gridSpan w:val="2"/>
          </w:tcPr>
          <w:p w14:paraId="59098CC9" w14:textId="77777777" w:rsidR="00E1226F" w:rsidRPr="00002588" w:rsidRDefault="00E1226F" w:rsidP="00433E72">
            <w:pPr>
              <w:keepNext/>
              <w:numPr>
                <w:ilvl w:val="2"/>
                <w:numId w:val="0"/>
              </w:numPr>
              <w:tabs>
                <w:tab w:val="num" w:pos="720"/>
              </w:tabs>
              <w:spacing w:before="240" w:after="60"/>
              <w:ind w:left="720" w:hanging="720"/>
              <w:jc w:val="center"/>
              <w:outlineLvl w:val="2"/>
              <w:rPr>
                <w:rFonts w:cs="Arial"/>
                <w:b/>
                <w:bCs/>
                <w:sz w:val="32"/>
                <w:szCs w:val="26"/>
              </w:rPr>
            </w:pPr>
            <w:r>
              <w:rPr>
                <w:rFonts w:cs="Arial"/>
                <w:b/>
                <w:bCs/>
                <w:sz w:val="32"/>
                <w:szCs w:val="26"/>
              </w:rPr>
              <w:t>Purpose</w:t>
            </w:r>
          </w:p>
        </w:tc>
      </w:tr>
      <w:tr w:rsidR="00E1226F" w:rsidRPr="00002588" w14:paraId="1A7D0E7B" w14:textId="77777777" w:rsidTr="00433E72">
        <w:tc>
          <w:tcPr>
            <w:tcW w:w="828" w:type="dxa"/>
          </w:tcPr>
          <w:p w14:paraId="45D0726F" w14:textId="77777777" w:rsidR="00E1226F" w:rsidRPr="003E052C" w:rsidRDefault="00E1226F" w:rsidP="00433E72">
            <w:pPr>
              <w:spacing w:before="80" w:after="80"/>
              <w:jc w:val="center"/>
            </w:pPr>
            <w:r w:rsidRPr="003E052C">
              <w:sym w:font="Wingdings" w:char="F071"/>
            </w:r>
          </w:p>
        </w:tc>
        <w:tc>
          <w:tcPr>
            <w:tcW w:w="8640" w:type="dxa"/>
          </w:tcPr>
          <w:p w14:paraId="68C2F6A5" w14:textId="77777777" w:rsidR="00E1226F" w:rsidRPr="00002588" w:rsidRDefault="00E1226F" w:rsidP="00433E72">
            <w:pPr>
              <w:widowControl w:val="0"/>
              <w:tabs>
                <w:tab w:val="num" w:pos="360"/>
              </w:tabs>
              <w:spacing w:before="80" w:after="80"/>
              <w:ind w:left="360" w:hanging="360"/>
              <w:rPr>
                <w:sz w:val="22"/>
                <w:szCs w:val="20"/>
              </w:rPr>
            </w:pPr>
            <w:r>
              <w:rPr>
                <w:sz w:val="22"/>
                <w:szCs w:val="20"/>
              </w:rPr>
              <w:t>We know w</w:t>
            </w:r>
            <w:r w:rsidRPr="001346B4">
              <w:rPr>
                <w:sz w:val="22"/>
                <w:szCs w:val="20"/>
              </w:rPr>
              <w:t>ho is responsible for ensuring complianc</w:t>
            </w:r>
            <w:r>
              <w:rPr>
                <w:sz w:val="22"/>
                <w:szCs w:val="20"/>
              </w:rPr>
              <w:t>e with city personnel policies.</w:t>
            </w:r>
          </w:p>
        </w:tc>
      </w:tr>
      <w:tr w:rsidR="00E1226F" w:rsidRPr="00061CEC" w14:paraId="0E86322B" w14:textId="77777777" w:rsidTr="00433E72">
        <w:trPr>
          <w:trHeight w:val="828"/>
        </w:trPr>
        <w:tc>
          <w:tcPr>
            <w:tcW w:w="828" w:type="dxa"/>
          </w:tcPr>
          <w:p w14:paraId="4AA145CC" w14:textId="77777777" w:rsidR="00E1226F" w:rsidRPr="00061CEC" w:rsidRDefault="00E1226F" w:rsidP="00433E72">
            <w:pPr>
              <w:spacing w:before="80" w:after="80"/>
              <w:jc w:val="center"/>
            </w:pPr>
            <w:r w:rsidRPr="00061CEC">
              <w:sym w:font="Wingdings" w:char="F071"/>
            </w:r>
          </w:p>
        </w:tc>
        <w:tc>
          <w:tcPr>
            <w:tcW w:w="8640" w:type="dxa"/>
          </w:tcPr>
          <w:p w14:paraId="27FF7708" w14:textId="77777777" w:rsidR="00E1226F" w:rsidRPr="00061CEC" w:rsidRDefault="00E1226F" w:rsidP="00433E72">
            <w:pPr>
              <w:widowControl w:val="0"/>
              <w:spacing w:before="80" w:after="80"/>
              <w:ind w:hanging="18"/>
              <w:rPr>
                <w:sz w:val="22"/>
                <w:szCs w:val="20"/>
              </w:rPr>
            </w:pPr>
            <w:r>
              <w:rPr>
                <w:sz w:val="22"/>
                <w:szCs w:val="20"/>
              </w:rPr>
              <w:t xml:space="preserve">We understand whether we have personnel policies and practices that create “at-will” </w:t>
            </w:r>
            <w:r w:rsidRPr="001346B4">
              <w:rPr>
                <w:sz w:val="22"/>
                <w:szCs w:val="20"/>
              </w:rPr>
              <w:t xml:space="preserve">city employees </w:t>
            </w:r>
            <w:r>
              <w:rPr>
                <w:sz w:val="22"/>
                <w:szCs w:val="20"/>
              </w:rPr>
              <w:t xml:space="preserve">or, if not, that they </w:t>
            </w:r>
            <w:r w:rsidRPr="001346B4">
              <w:rPr>
                <w:sz w:val="22"/>
                <w:szCs w:val="20"/>
              </w:rPr>
              <w:t>can only be disciplined or terminate</w:t>
            </w:r>
            <w:r>
              <w:rPr>
                <w:sz w:val="22"/>
                <w:szCs w:val="20"/>
              </w:rPr>
              <w:t>d per the “just cause” standard.</w:t>
            </w:r>
          </w:p>
        </w:tc>
      </w:tr>
      <w:tr w:rsidR="00E1226F" w:rsidRPr="00002588" w14:paraId="676C9FEF" w14:textId="77777777" w:rsidTr="00433E72">
        <w:tc>
          <w:tcPr>
            <w:tcW w:w="828" w:type="dxa"/>
          </w:tcPr>
          <w:p w14:paraId="4D3F614E" w14:textId="77777777" w:rsidR="00E1226F" w:rsidRPr="003E052C" w:rsidRDefault="00E1226F" w:rsidP="00433E72">
            <w:pPr>
              <w:spacing w:before="80" w:after="80"/>
              <w:jc w:val="center"/>
            </w:pPr>
            <w:r w:rsidRPr="003E052C">
              <w:sym w:font="Wingdings" w:char="F071"/>
            </w:r>
          </w:p>
        </w:tc>
        <w:tc>
          <w:tcPr>
            <w:tcW w:w="8640" w:type="dxa"/>
          </w:tcPr>
          <w:p w14:paraId="1384C455" w14:textId="5110935E" w:rsidR="00E1226F" w:rsidRPr="00002588" w:rsidRDefault="00E1226F" w:rsidP="00433E72">
            <w:pPr>
              <w:widowControl w:val="0"/>
              <w:spacing w:before="80" w:after="80"/>
              <w:ind w:hanging="18"/>
              <w:rPr>
                <w:sz w:val="22"/>
                <w:szCs w:val="20"/>
              </w:rPr>
            </w:pPr>
            <w:r>
              <w:rPr>
                <w:sz w:val="22"/>
                <w:szCs w:val="20"/>
              </w:rPr>
              <w:t>We know which employees, if any, have</w:t>
            </w:r>
            <w:r w:rsidRPr="001346B4">
              <w:rPr>
                <w:sz w:val="22"/>
                <w:szCs w:val="20"/>
              </w:rPr>
              <w:t xml:space="preserve"> emp</w:t>
            </w:r>
            <w:r>
              <w:rPr>
                <w:sz w:val="22"/>
                <w:szCs w:val="20"/>
              </w:rPr>
              <w:t>loyment contracts with the city that provide for personnel rules separate from the general personnel policies</w:t>
            </w:r>
            <w:r w:rsidR="00511CEC">
              <w:rPr>
                <w:sz w:val="22"/>
                <w:szCs w:val="20"/>
              </w:rPr>
              <w:t>.</w:t>
            </w:r>
          </w:p>
        </w:tc>
      </w:tr>
      <w:tr w:rsidR="00E1226F" w:rsidRPr="00002588" w14:paraId="341E0D6A" w14:textId="77777777" w:rsidTr="00433E72">
        <w:tc>
          <w:tcPr>
            <w:tcW w:w="828" w:type="dxa"/>
          </w:tcPr>
          <w:p w14:paraId="4D40705C" w14:textId="77777777" w:rsidR="00E1226F" w:rsidRPr="003E052C" w:rsidRDefault="00E1226F" w:rsidP="00433E72">
            <w:pPr>
              <w:spacing w:before="80" w:after="80"/>
              <w:jc w:val="center"/>
            </w:pPr>
            <w:r w:rsidRPr="003E052C">
              <w:lastRenderedPageBreak/>
              <w:sym w:font="Wingdings" w:char="F071"/>
            </w:r>
          </w:p>
        </w:tc>
        <w:tc>
          <w:tcPr>
            <w:tcW w:w="8640" w:type="dxa"/>
          </w:tcPr>
          <w:p w14:paraId="3C235FC6" w14:textId="4D34ADDB" w:rsidR="00E1226F" w:rsidRDefault="00E1226F" w:rsidP="00433E72">
            <w:pPr>
              <w:widowControl w:val="0"/>
              <w:spacing w:before="80" w:after="80"/>
              <w:ind w:hanging="18"/>
              <w:rPr>
                <w:sz w:val="22"/>
                <w:szCs w:val="20"/>
              </w:rPr>
            </w:pPr>
            <w:r>
              <w:rPr>
                <w:sz w:val="22"/>
                <w:szCs w:val="20"/>
              </w:rPr>
              <w:t>Our city has</w:t>
            </w:r>
            <w:r w:rsidRPr="001346B4">
              <w:rPr>
                <w:sz w:val="22"/>
                <w:szCs w:val="20"/>
              </w:rPr>
              <w:t xml:space="preserve"> developed a “sign-off” sheet to verify each employee received a copy of the </w:t>
            </w:r>
            <w:r>
              <w:rPr>
                <w:sz w:val="22"/>
                <w:szCs w:val="20"/>
              </w:rPr>
              <w:t>personnel policies any update we provide.</w:t>
            </w:r>
            <w:r w:rsidR="0088014C">
              <w:rPr>
                <w:sz w:val="22"/>
                <w:szCs w:val="20"/>
              </w:rPr>
              <w:t xml:space="preserve"> </w:t>
            </w:r>
            <w:r w:rsidR="00C944FD">
              <w:rPr>
                <w:sz w:val="22"/>
                <w:szCs w:val="20"/>
              </w:rPr>
              <w:t>U</w:t>
            </w:r>
            <w:r w:rsidR="0088014C">
              <w:rPr>
                <w:sz w:val="22"/>
                <w:szCs w:val="20"/>
              </w:rPr>
              <w:t xml:space="preserve">nder </w:t>
            </w:r>
            <w:hyperlink r:id="rId8" w:history="1">
              <w:r w:rsidR="0088014C" w:rsidRPr="00C46CDD">
                <w:rPr>
                  <w:rStyle w:val="Hyperlink"/>
                  <w:sz w:val="22"/>
                  <w:szCs w:val="20"/>
                </w:rPr>
                <w:t>Minn. Stat. § 177.30</w:t>
              </w:r>
            </w:hyperlink>
            <w:r w:rsidR="0088014C">
              <w:rPr>
                <w:sz w:val="22"/>
                <w:szCs w:val="20"/>
              </w:rPr>
              <w:t xml:space="preserve">,  </w:t>
            </w:r>
            <w:r w:rsidR="0088014C" w:rsidRPr="0088014C">
              <w:rPr>
                <w:sz w:val="22"/>
                <w:szCs w:val="20"/>
              </w:rPr>
              <w:t xml:space="preserve"> </w:t>
            </w:r>
            <w:r w:rsidR="0088014C">
              <w:rPr>
                <w:sz w:val="22"/>
                <w:szCs w:val="20"/>
              </w:rPr>
              <w:t xml:space="preserve">employers are required to retain </w:t>
            </w:r>
            <w:r w:rsidR="0088014C" w:rsidRPr="0088014C">
              <w:rPr>
                <w:sz w:val="22"/>
                <w:szCs w:val="20"/>
              </w:rPr>
              <w:t>list of the personnel policies provided to the employee, including the date the policies were given to the employee and a brief description of the policies</w:t>
            </w:r>
            <w:r w:rsidR="0088014C">
              <w:rPr>
                <w:sz w:val="22"/>
                <w:szCs w:val="20"/>
              </w:rPr>
              <w:t>.</w:t>
            </w:r>
          </w:p>
        </w:tc>
      </w:tr>
      <w:tr w:rsidR="00E1226F" w:rsidRPr="00002588" w14:paraId="1477BC19" w14:textId="77777777" w:rsidTr="00433E72">
        <w:tc>
          <w:tcPr>
            <w:tcW w:w="828" w:type="dxa"/>
          </w:tcPr>
          <w:p w14:paraId="7FF57737" w14:textId="77777777" w:rsidR="00E1226F" w:rsidRPr="003E052C" w:rsidRDefault="00E1226F" w:rsidP="00433E72">
            <w:pPr>
              <w:spacing w:before="80" w:after="80"/>
              <w:jc w:val="center"/>
            </w:pPr>
            <w:r w:rsidRPr="003E052C">
              <w:sym w:font="Wingdings" w:char="F071"/>
            </w:r>
          </w:p>
        </w:tc>
        <w:tc>
          <w:tcPr>
            <w:tcW w:w="8640" w:type="dxa"/>
          </w:tcPr>
          <w:p w14:paraId="06EB85C6" w14:textId="77777777" w:rsidR="00E1226F" w:rsidRPr="00AD0BBD" w:rsidRDefault="00E1226F" w:rsidP="00433E72">
            <w:pPr>
              <w:widowControl w:val="0"/>
              <w:spacing w:before="80" w:after="80"/>
              <w:ind w:hanging="18"/>
              <w:rPr>
                <w:sz w:val="22"/>
                <w:szCs w:val="20"/>
              </w:rPr>
            </w:pPr>
            <w:r>
              <w:rPr>
                <w:sz w:val="22"/>
                <w:szCs w:val="20"/>
              </w:rPr>
              <w:t xml:space="preserve">We make it clear </w:t>
            </w:r>
            <w:r w:rsidRPr="001346B4">
              <w:rPr>
                <w:sz w:val="22"/>
                <w:szCs w:val="20"/>
              </w:rPr>
              <w:t>that revised personnel policies will always supersede any and al</w:t>
            </w:r>
            <w:r>
              <w:rPr>
                <w:sz w:val="22"/>
                <w:szCs w:val="20"/>
              </w:rPr>
              <w:t>l past versions of the policies.</w:t>
            </w:r>
          </w:p>
        </w:tc>
      </w:tr>
    </w:tbl>
    <w:p w14:paraId="5077C347" w14:textId="77777777" w:rsidR="00E1226F" w:rsidRDefault="00E1226F" w:rsidP="00E1226F"/>
    <w:p w14:paraId="1D8B5D7A" w14:textId="77777777" w:rsidR="00E1226F" w:rsidRDefault="00E1226F" w:rsidP="00E1226F"/>
    <w:tbl>
      <w:tblPr>
        <w:tblW w:w="0" w:type="auto"/>
        <w:tblLook w:val="0000" w:firstRow="0" w:lastRow="0" w:firstColumn="0" w:lastColumn="0" w:noHBand="0" w:noVBand="0"/>
      </w:tblPr>
      <w:tblGrid>
        <w:gridCol w:w="823"/>
        <w:gridCol w:w="8537"/>
      </w:tblGrid>
      <w:tr w:rsidR="00E1226F" w:rsidRPr="00002588" w14:paraId="0908692C" w14:textId="77777777" w:rsidTr="00433E72">
        <w:tc>
          <w:tcPr>
            <w:tcW w:w="9468" w:type="dxa"/>
            <w:gridSpan w:val="2"/>
          </w:tcPr>
          <w:p w14:paraId="068DCD44" w14:textId="77777777" w:rsidR="00E1226F" w:rsidRPr="00002588" w:rsidRDefault="00E1226F" w:rsidP="00433E72">
            <w:pPr>
              <w:keepNext/>
              <w:numPr>
                <w:ilvl w:val="2"/>
                <w:numId w:val="0"/>
              </w:numPr>
              <w:tabs>
                <w:tab w:val="num" w:pos="720"/>
              </w:tabs>
              <w:spacing w:before="240" w:after="60"/>
              <w:ind w:left="720" w:hanging="720"/>
              <w:jc w:val="center"/>
              <w:outlineLvl w:val="2"/>
              <w:rPr>
                <w:rFonts w:cs="Arial"/>
                <w:b/>
                <w:bCs/>
                <w:sz w:val="32"/>
                <w:szCs w:val="26"/>
              </w:rPr>
            </w:pPr>
            <w:r>
              <w:rPr>
                <w:rFonts w:cs="Arial"/>
                <w:b/>
                <w:bCs/>
                <w:sz w:val="32"/>
                <w:szCs w:val="26"/>
              </w:rPr>
              <w:t>Application of Personnel Policies</w:t>
            </w:r>
          </w:p>
        </w:tc>
      </w:tr>
      <w:tr w:rsidR="00E1226F" w:rsidRPr="00002588" w14:paraId="10BF1DF2" w14:textId="77777777" w:rsidTr="00433E72">
        <w:tc>
          <w:tcPr>
            <w:tcW w:w="828" w:type="dxa"/>
          </w:tcPr>
          <w:p w14:paraId="22B76AB1" w14:textId="77777777" w:rsidR="00E1226F" w:rsidRPr="00002588" w:rsidRDefault="00E1226F" w:rsidP="00433E72">
            <w:pPr>
              <w:spacing w:before="80" w:after="80"/>
              <w:jc w:val="center"/>
              <w:rPr>
                <w:color w:val="0000FF"/>
                <w:sz w:val="16"/>
                <w:szCs w:val="20"/>
              </w:rPr>
            </w:pPr>
            <w:r w:rsidRPr="003E052C">
              <w:sym w:font="Wingdings" w:char="F071"/>
            </w:r>
          </w:p>
        </w:tc>
        <w:tc>
          <w:tcPr>
            <w:tcW w:w="8640" w:type="dxa"/>
          </w:tcPr>
          <w:p w14:paraId="7184DA7F" w14:textId="77777777" w:rsidR="00E1226F" w:rsidRPr="00002588" w:rsidRDefault="00E1226F" w:rsidP="00433E72">
            <w:pPr>
              <w:widowControl w:val="0"/>
              <w:tabs>
                <w:tab w:val="num" w:pos="0"/>
              </w:tabs>
              <w:spacing w:before="80" w:after="80"/>
              <w:rPr>
                <w:sz w:val="22"/>
                <w:szCs w:val="20"/>
              </w:rPr>
            </w:pPr>
            <w:r>
              <w:rPr>
                <w:sz w:val="22"/>
                <w:szCs w:val="20"/>
              </w:rPr>
              <w:t>Our</w:t>
            </w:r>
            <w:r w:rsidRPr="00AD0BBD">
              <w:rPr>
                <w:sz w:val="22"/>
                <w:szCs w:val="20"/>
              </w:rPr>
              <w:t xml:space="preserve"> </w:t>
            </w:r>
            <w:r>
              <w:rPr>
                <w:sz w:val="22"/>
                <w:szCs w:val="20"/>
              </w:rPr>
              <w:t>city knows who is covered by its personnel policies, including whether and to what extent they apply to part-time employees, temporary or seasonal employees, elected or appointed officials, firefighters and volunteers.</w:t>
            </w:r>
          </w:p>
        </w:tc>
      </w:tr>
      <w:tr w:rsidR="00E1226F" w:rsidRPr="00002588" w14:paraId="57379A73" w14:textId="77777777" w:rsidTr="00433E72">
        <w:tc>
          <w:tcPr>
            <w:tcW w:w="828" w:type="dxa"/>
          </w:tcPr>
          <w:p w14:paraId="0EEC7E4C" w14:textId="77777777" w:rsidR="00E1226F" w:rsidRPr="003E052C" w:rsidRDefault="00E1226F" w:rsidP="00433E72">
            <w:pPr>
              <w:spacing w:before="80" w:after="80"/>
              <w:jc w:val="center"/>
            </w:pPr>
            <w:r w:rsidRPr="003E052C">
              <w:sym w:font="Wingdings" w:char="F071"/>
            </w:r>
          </w:p>
        </w:tc>
        <w:tc>
          <w:tcPr>
            <w:tcW w:w="8640" w:type="dxa"/>
          </w:tcPr>
          <w:p w14:paraId="21B5D1A0" w14:textId="78FE7B8E" w:rsidR="00E1226F" w:rsidRDefault="00E1226F" w:rsidP="00433E72">
            <w:pPr>
              <w:widowControl w:val="0"/>
              <w:tabs>
                <w:tab w:val="num" w:pos="0"/>
              </w:tabs>
              <w:spacing w:before="80" w:after="80"/>
              <w:rPr>
                <w:sz w:val="22"/>
                <w:szCs w:val="20"/>
              </w:rPr>
            </w:pPr>
            <w:r>
              <w:rPr>
                <w:sz w:val="22"/>
                <w:szCs w:val="20"/>
              </w:rPr>
              <w:t xml:space="preserve">Our city understands whether we have independent contractors working for us </w:t>
            </w:r>
            <w:r w:rsidR="00A5759C">
              <w:rPr>
                <w:sz w:val="22"/>
                <w:szCs w:val="20"/>
              </w:rPr>
              <w:t xml:space="preserve">who </w:t>
            </w:r>
            <w:r>
              <w:rPr>
                <w:sz w:val="22"/>
                <w:szCs w:val="20"/>
              </w:rPr>
              <w:t>are not covered by city personnel policies.</w:t>
            </w:r>
          </w:p>
        </w:tc>
      </w:tr>
    </w:tbl>
    <w:p w14:paraId="0B2D17E1" w14:textId="77777777" w:rsidR="00E1226F" w:rsidRDefault="00E1226F" w:rsidP="00E1226F"/>
    <w:p w14:paraId="5BF9CE01" w14:textId="77777777" w:rsidR="00E1226F" w:rsidRDefault="00E1226F" w:rsidP="00E1226F"/>
    <w:tbl>
      <w:tblPr>
        <w:tblW w:w="0" w:type="auto"/>
        <w:tblLook w:val="0000" w:firstRow="0" w:lastRow="0" w:firstColumn="0" w:lastColumn="0" w:noHBand="0" w:noVBand="0"/>
      </w:tblPr>
      <w:tblGrid>
        <w:gridCol w:w="822"/>
        <w:gridCol w:w="8538"/>
      </w:tblGrid>
      <w:tr w:rsidR="00E1226F" w:rsidRPr="00002588" w14:paraId="36EBCDB0" w14:textId="77777777" w:rsidTr="00433E72">
        <w:tc>
          <w:tcPr>
            <w:tcW w:w="9468" w:type="dxa"/>
            <w:gridSpan w:val="2"/>
          </w:tcPr>
          <w:p w14:paraId="1960F035" w14:textId="77777777" w:rsidR="00E1226F" w:rsidRPr="00002588" w:rsidRDefault="00E1226F" w:rsidP="00433E72">
            <w:pPr>
              <w:keepNext/>
              <w:numPr>
                <w:ilvl w:val="2"/>
                <w:numId w:val="0"/>
              </w:numPr>
              <w:tabs>
                <w:tab w:val="num" w:pos="720"/>
              </w:tabs>
              <w:spacing w:before="240" w:after="60"/>
              <w:ind w:left="720" w:hanging="720"/>
              <w:jc w:val="center"/>
              <w:outlineLvl w:val="2"/>
              <w:rPr>
                <w:rFonts w:cs="Arial"/>
                <w:b/>
                <w:bCs/>
                <w:sz w:val="32"/>
                <w:szCs w:val="26"/>
              </w:rPr>
            </w:pPr>
            <w:r>
              <w:rPr>
                <w:rFonts w:cs="Arial"/>
                <w:b/>
                <w:bCs/>
                <w:sz w:val="32"/>
                <w:szCs w:val="26"/>
              </w:rPr>
              <w:t>Definitions</w:t>
            </w:r>
          </w:p>
        </w:tc>
      </w:tr>
      <w:tr w:rsidR="00E1226F" w:rsidRPr="00002588" w14:paraId="0B160832" w14:textId="77777777" w:rsidTr="00433E72">
        <w:tc>
          <w:tcPr>
            <w:tcW w:w="828" w:type="dxa"/>
          </w:tcPr>
          <w:p w14:paraId="0F3EA7C4" w14:textId="77777777" w:rsidR="00E1226F" w:rsidRPr="00002588" w:rsidRDefault="00E1226F" w:rsidP="00433E72">
            <w:pPr>
              <w:spacing w:before="80" w:after="80"/>
              <w:jc w:val="center"/>
              <w:rPr>
                <w:color w:val="0000FF"/>
                <w:sz w:val="16"/>
                <w:szCs w:val="20"/>
              </w:rPr>
            </w:pPr>
            <w:r w:rsidRPr="003E052C">
              <w:sym w:font="Wingdings" w:char="F071"/>
            </w:r>
          </w:p>
        </w:tc>
        <w:tc>
          <w:tcPr>
            <w:tcW w:w="8640" w:type="dxa"/>
          </w:tcPr>
          <w:p w14:paraId="71B6C0F9" w14:textId="77777777" w:rsidR="00E1226F" w:rsidRPr="00002588" w:rsidRDefault="00E1226F" w:rsidP="00433E72">
            <w:pPr>
              <w:widowControl w:val="0"/>
              <w:spacing w:before="80" w:after="80"/>
              <w:ind w:hanging="18"/>
              <w:rPr>
                <w:sz w:val="22"/>
                <w:szCs w:val="20"/>
              </w:rPr>
            </w:pPr>
            <w:r>
              <w:rPr>
                <w:sz w:val="22"/>
                <w:szCs w:val="20"/>
              </w:rPr>
              <w:t>Our city clearly defines</w:t>
            </w:r>
            <w:r w:rsidRPr="00511F9C">
              <w:rPr>
                <w:sz w:val="22"/>
                <w:szCs w:val="20"/>
              </w:rPr>
              <w:t xml:space="preserve"> terms used in the city’s pers</w:t>
            </w:r>
            <w:r>
              <w:rPr>
                <w:sz w:val="22"/>
                <w:szCs w:val="20"/>
              </w:rPr>
              <w:t>onnel policies.</w:t>
            </w:r>
            <w:r w:rsidRPr="00511F9C">
              <w:rPr>
                <w:sz w:val="22"/>
                <w:szCs w:val="20"/>
              </w:rPr>
              <w:tab/>
            </w:r>
          </w:p>
        </w:tc>
      </w:tr>
      <w:tr w:rsidR="00E1226F" w:rsidRPr="00002588" w14:paraId="59C803C5" w14:textId="77777777" w:rsidTr="00433E72">
        <w:tc>
          <w:tcPr>
            <w:tcW w:w="828" w:type="dxa"/>
          </w:tcPr>
          <w:p w14:paraId="674523D4" w14:textId="77777777" w:rsidR="00E1226F" w:rsidRPr="00002588" w:rsidRDefault="00E1226F" w:rsidP="00433E72">
            <w:pPr>
              <w:spacing w:before="80" w:after="80"/>
              <w:jc w:val="center"/>
              <w:rPr>
                <w:color w:val="0000FF"/>
                <w:sz w:val="16"/>
                <w:szCs w:val="20"/>
              </w:rPr>
            </w:pPr>
            <w:r w:rsidRPr="003E052C">
              <w:sym w:font="Wingdings" w:char="F071"/>
            </w:r>
          </w:p>
        </w:tc>
        <w:tc>
          <w:tcPr>
            <w:tcW w:w="8640" w:type="dxa"/>
          </w:tcPr>
          <w:p w14:paraId="627C68A9" w14:textId="77777777" w:rsidR="00E1226F" w:rsidRPr="00002588" w:rsidRDefault="00E1226F" w:rsidP="00433E72">
            <w:pPr>
              <w:spacing w:before="80" w:after="80"/>
              <w:contextualSpacing/>
              <w:rPr>
                <w:sz w:val="22"/>
                <w:szCs w:val="20"/>
              </w:rPr>
            </w:pPr>
            <w:r>
              <w:rPr>
                <w:sz w:val="22"/>
                <w:szCs w:val="20"/>
              </w:rPr>
              <w:t xml:space="preserve">Out city uses </w:t>
            </w:r>
            <w:r w:rsidRPr="00511F9C">
              <w:rPr>
                <w:sz w:val="22"/>
                <w:szCs w:val="20"/>
              </w:rPr>
              <w:t xml:space="preserve">definitions found in state and/or federal law </w:t>
            </w:r>
            <w:r>
              <w:rPr>
                <w:sz w:val="22"/>
                <w:szCs w:val="20"/>
              </w:rPr>
              <w:t>where appropriate.</w:t>
            </w:r>
          </w:p>
        </w:tc>
      </w:tr>
      <w:tr w:rsidR="00E1226F" w:rsidRPr="00002588" w14:paraId="3EF4AD1C" w14:textId="77777777" w:rsidTr="00433E72">
        <w:tc>
          <w:tcPr>
            <w:tcW w:w="828" w:type="dxa"/>
          </w:tcPr>
          <w:p w14:paraId="69457761" w14:textId="77777777" w:rsidR="00E1226F" w:rsidRPr="003E052C" w:rsidRDefault="00E1226F" w:rsidP="00433E72">
            <w:pPr>
              <w:spacing w:before="80" w:after="80"/>
              <w:jc w:val="center"/>
            </w:pPr>
            <w:r w:rsidRPr="003E052C">
              <w:sym w:font="Wingdings" w:char="F071"/>
            </w:r>
          </w:p>
        </w:tc>
        <w:tc>
          <w:tcPr>
            <w:tcW w:w="8640" w:type="dxa"/>
          </w:tcPr>
          <w:p w14:paraId="2901A3C6" w14:textId="77777777" w:rsidR="00E1226F" w:rsidRDefault="00E1226F" w:rsidP="00433E72">
            <w:pPr>
              <w:spacing w:before="80" w:after="80"/>
              <w:contextualSpacing/>
              <w:rPr>
                <w:sz w:val="22"/>
                <w:szCs w:val="20"/>
              </w:rPr>
            </w:pPr>
            <w:r>
              <w:rPr>
                <w:sz w:val="22"/>
                <w:szCs w:val="20"/>
              </w:rPr>
              <w:t>We know w</w:t>
            </w:r>
            <w:r w:rsidRPr="00511F9C">
              <w:rPr>
                <w:sz w:val="22"/>
                <w:szCs w:val="20"/>
              </w:rPr>
              <w:t>ho is responsible for interpreting the definitions established i</w:t>
            </w:r>
            <w:r>
              <w:rPr>
                <w:sz w:val="22"/>
                <w:szCs w:val="20"/>
              </w:rPr>
              <w:t>n the city’s personnel policies, if necessary.</w:t>
            </w:r>
          </w:p>
        </w:tc>
      </w:tr>
    </w:tbl>
    <w:p w14:paraId="4BA1DE44" w14:textId="77777777" w:rsidR="00E1226F" w:rsidRDefault="00E1226F" w:rsidP="00E1226F"/>
    <w:p w14:paraId="1BD8C167" w14:textId="77777777" w:rsidR="00E1226F" w:rsidRDefault="00E1226F" w:rsidP="00E1226F"/>
    <w:tbl>
      <w:tblPr>
        <w:tblW w:w="0" w:type="auto"/>
        <w:tblLook w:val="0000" w:firstRow="0" w:lastRow="0" w:firstColumn="0" w:lastColumn="0" w:noHBand="0" w:noVBand="0"/>
      </w:tblPr>
      <w:tblGrid>
        <w:gridCol w:w="822"/>
        <w:gridCol w:w="8538"/>
      </w:tblGrid>
      <w:tr w:rsidR="00E1226F" w:rsidRPr="00002588" w14:paraId="07E5DA6A" w14:textId="77777777" w:rsidTr="00433E72">
        <w:tc>
          <w:tcPr>
            <w:tcW w:w="9468" w:type="dxa"/>
            <w:gridSpan w:val="2"/>
          </w:tcPr>
          <w:p w14:paraId="65805911" w14:textId="77777777" w:rsidR="00E1226F" w:rsidRPr="00002588" w:rsidRDefault="00E1226F" w:rsidP="00433E72">
            <w:pPr>
              <w:keepNext/>
              <w:numPr>
                <w:ilvl w:val="2"/>
                <w:numId w:val="0"/>
              </w:numPr>
              <w:tabs>
                <w:tab w:val="num" w:pos="720"/>
              </w:tabs>
              <w:spacing w:before="240" w:after="60"/>
              <w:ind w:left="720" w:hanging="720"/>
              <w:jc w:val="center"/>
              <w:outlineLvl w:val="2"/>
              <w:rPr>
                <w:rFonts w:cs="Arial"/>
                <w:b/>
                <w:bCs/>
                <w:sz w:val="32"/>
                <w:szCs w:val="26"/>
              </w:rPr>
            </w:pPr>
            <w:r>
              <w:rPr>
                <w:rFonts w:cs="Arial"/>
                <w:b/>
                <w:bCs/>
                <w:sz w:val="32"/>
                <w:szCs w:val="26"/>
              </w:rPr>
              <w:t>EEO/AA Policies</w:t>
            </w:r>
          </w:p>
        </w:tc>
      </w:tr>
      <w:tr w:rsidR="00E1226F" w:rsidRPr="00002588" w14:paraId="31F847A3" w14:textId="77777777" w:rsidTr="00433E72">
        <w:trPr>
          <w:trHeight w:val="468"/>
        </w:trPr>
        <w:tc>
          <w:tcPr>
            <w:tcW w:w="828" w:type="dxa"/>
          </w:tcPr>
          <w:p w14:paraId="17F8C3F1" w14:textId="77777777" w:rsidR="00E1226F" w:rsidRPr="00002588" w:rsidRDefault="00E1226F" w:rsidP="00433E72">
            <w:pPr>
              <w:spacing w:before="80" w:after="80"/>
              <w:jc w:val="center"/>
              <w:rPr>
                <w:color w:val="0000FF"/>
                <w:sz w:val="16"/>
                <w:szCs w:val="20"/>
              </w:rPr>
            </w:pPr>
            <w:r w:rsidRPr="003E052C">
              <w:sym w:font="Wingdings" w:char="F071"/>
            </w:r>
          </w:p>
        </w:tc>
        <w:tc>
          <w:tcPr>
            <w:tcW w:w="8640" w:type="dxa"/>
          </w:tcPr>
          <w:p w14:paraId="3D81A734" w14:textId="77777777" w:rsidR="00E1226F" w:rsidRPr="00002588" w:rsidRDefault="00E1226F" w:rsidP="00433E72">
            <w:pPr>
              <w:widowControl w:val="0"/>
              <w:spacing w:before="80" w:after="80"/>
              <w:ind w:hanging="18"/>
              <w:rPr>
                <w:sz w:val="22"/>
                <w:szCs w:val="20"/>
              </w:rPr>
            </w:pPr>
            <w:r>
              <w:rPr>
                <w:sz w:val="22"/>
                <w:szCs w:val="20"/>
              </w:rPr>
              <w:t>Our</w:t>
            </w:r>
            <w:r w:rsidRPr="00511F9C">
              <w:rPr>
                <w:sz w:val="22"/>
                <w:szCs w:val="20"/>
              </w:rPr>
              <w:t xml:space="preserve"> city’s Equal Employmen</w:t>
            </w:r>
            <w:r>
              <w:rPr>
                <w:sz w:val="22"/>
                <w:szCs w:val="20"/>
              </w:rPr>
              <w:t>t Opportunity statement identifies</w:t>
            </w:r>
            <w:r w:rsidRPr="00511F9C">
              <w:rPr>
                <w:sz w:val="22"/>
                <w:szCs w:val="20"/>
              </w:rPr>
              <w:t xml:space="preserve"> protected classes</w:t>
            </w:r>
            <w:r>
              <w:rPr>
                <w:sz w:val="22"/>
                <w:szCs w:val="20"/>
              </w:rPr>
              <w:t>.</w:t>
            </w:r>
          </w:p>
        </w:tc>
      </w:tr>
      <w:tr w:rsidR="00E1226F" w:rsidRPr="00002588" w14:paraId="65400C5A" w14:textId="77777777" w:rsidTr="00433E72">
        <w:tc>
          <w:tcPr>
            <w:tcW w:w="828" w:type="dxa"/>
          </w:tcPr>
          <w:p w14:paraId="1CE11893" w14:textId="77777777" w:rsidR="00E1226F" w:rsidRPr="00002588" w:rsidRDefault="00E1226F" w:rsidP="00433E72">
            <w:pPr>
              <w:spacing w:before="80" w:after="80"/>
              <w:jc w:val="center"/>
              <w:rPr>
                <w:color w:val="0000FF"/>
                <w:sz w:val="16"/>
                <w:szCs w:val="20"/>
              </w:rPr>
            </w:pPr>
            <w:r w:rsidRPr="003E052C">
              <w:sym w:font="Wingdings" w:char="F071"/>
            </w:r>
          </w:p>
        </w:tc>
        <w:tc>
          <w:tcPr>
            <w:tcW w:w="8640" w:type="dxa"/>
          </w:tcPr>
          <w:p w14:paraId="02788983" w14:textId="2F0EFFDD" w:rsidR="00E1226F" w:rsidRPr="00002588" w:rsidRDefault="00E1226F" w:rsidP="00433E72">
            <w:pPr>
              <w:widowControl w:val="0"/>
              <w:spacing w:before="80" w:after="80"/>
              <w:ind w:hanging="18"/>
              <w:rPr>
                <w:sz w:val="22"/>
                <w:szCs w:val="20"/>
              </w:rPr>
            </w:pPr>
            <w:r>
              <w:rPr>
                <w:sz w:val="22"/>
                <w:szCs w:val="20"/>
              </w:rPr>
              <w:t xml:space="preserve">We know whether our city receives </w:t>
            </w:r>
            <w:r w:rsidRPr="00511F9C">
              <w:rPr>
                <w:sz w:val="22"/>
                <w:szCs w:val="20"/>
              </w:rPr>
              <w:t>any funds from state or federal grants</w:t>
            </w:r>
            <w:r>
              <w:rPr>
                <w:sz w:val="22"/>
                <w:szCs w:val="20"/>
              </w:rPr>
              <w:t xml:space="preserve"> requiring us</w:t>
            </w:r>
            <w:r w:rsidRPr="00511F9C">
              <w:rPr>
                <w:sz w:val="22"/>
                <w:szCs w:val="20"/>
              </w:rPr>
              <w:t xml:space="preserve"> to h</w:t>
            </w:r>
            <w:r>
              <w:rPr>
                <w:sz w:val="22"/>
                <w:szCs w:val="20"/>
              </w:rPr>
              <w:t xml:space="preserve">ave an </w:t>
            </w:r>
            <w:r w:rsidR="000D10FA">
              <w:rPr>
                <w:sz w:val="22"/>
                <w:szCs w:val="20"/>
              </w:rPr>
              <w:t>a</w:t>
            </w:r>
            <w:r>
              <w:rPr>
                <w:sz w:val="22"/>
                <w:szCs w:val="20"/>
              </w:rPr>
              <w:t xml:space="preserve">ffirmative </w:t>
            </w:r>
            <w:r w:rsidR="000D10FA">
              <w:rPr>
                <w:sz w:val="22"/>
                <w:szCs w:val="20"/>
              </w:rPr>
              <w:t>a</w:t>
            </w:r>
            <w:r>
              <w:rPr>
                <w:sz w:val="22"/>
                <w:szCs w:val="20"/>
              </w:rPr>
              <w:t>ction plan.</w:t>
            </w:r>
          </w:p>
        </w:tc>
      </w:tr>
      <w:tr w:rsidR="00E1226F" w:rsidRPr="00002588" w14:paraId="54B3291F" w14:textId="77777777" w:rsidTr="00433E72">
        <w:tc>
          <w:tcPr>
            <w:tcW w:w="828" w:type="dxa"/>
          </w:tcPr>
          <w:p w14:paraId="6526C784" w14:textId="77777777" w:rsidR="00E1226F" w:rsidRPr="00002588" w:rsidRDefault="00E1226F" w:rsidP="00433E72">
            <w:pPr>
              <w:spacing w:before="80" w:after="80"/>
              <w:jc w:val="center"/>
              <w:rPr>
                <w:color w:val="0000FF"/>
                <w:sz w:val="16"/>
                <w:szCs w:val="20"/>
              </w:rPr>
            </w:pPr>
            <w:r w:rsidRPr="003E052C">
              <w:sym w:font="Wingdings" w:char="F071"/>
            </w:r>
          </w:p>
        </w:tc>
        <w:tc>
          <w:tcPr>
            <w:tcW w:w="8640" w:type="dxa"/>
          </w:tcPr>
          <w:p w14:paraId="1BC0F63C" w14:textId="70FC2A11" w:rsidR="00E1226F" w:rsidRPr="00002588" w:rsidRDefault="00E1226F" w:rsidP="00433E72">
            <w:pPr>
              <w:widowControl w:val="0"/>
              <w:spacing w:before="80" w:after="80"/>
              <w:ind w:hanging="18"/>
              <w:rPr>
                <w:sz w:val="22"/>
                <w:szCs w:val="20"/>
              </w:rPr>
            </w:pPr>
            <w:r>
              <w:rPr>
                <w:sz w:val="22"/>
                <w:szCs w:val="20"/>
              </w:rPr>
              <w:t xml:space="preserve">Our personnel policies include </w:t>
            </w:r>
            <w:r w:rsidRPr="00511F9C">
              <w:rPr>
                <w:sz w:val="22"/>
                <w:szCs w:val="20"/>
              </w:rPr>
              <w:t>language acknowledging the protections afforded</w:t>
            </w:r>
            <w:r>
              <w:rPr>
                <w:sz w:val="22"/>
                <w:szCs w:val="20"/>
              </w:rPr>
              <w:t xml:space="preserve"> our employees</w:t>
            </w:r>
            <w:r w:rsidRPr="00511F9C">
              <w:rPr>
                <w:sz w:val="22"/>
                <w:szCs w:val="20"/>
              </w:rPr>
              <w:t xml:space="preserve"> by the Americans with Disabilities Act</w:t>
            </w:r>
            <w:r>
              <w:rPr>
                <w:sz w:val="22"/>
                <w:szCs w:val="20"/>
              </w:rPr>
              <w:t xml:space="preserve"> and/or Minnesota Human Rights Act</w:t>
            </w:r>
            <w:r w:rsidR="000D10FA">
              <w:rPr>
                <w:sz w:val="22"/>
                <w:szCs w:val="20"/>
              </w:rPr>
              <w:t>.</w:t>
            </w:r>
            <w:r w:rsidR="00C944FD">
              <w:rPr>
                <w:sz w:val="22"/>
                <w:szCs w:val="20"/>
              </w:rPr>
              <w:t xml:space="preserve">  </w:t>
            </w:r>
          </w:p>
        </w:tc>
      </w:tr>
    </w:tbl>
    <w:p w14:paraId="783D757B" w14:textId="77777777" w:rsidR="00E1226F" w:rsidRDefault="00E1226F" w:rsidP="00E1226F"/>
    <w:tbl>
      <w:tblPr>
        <w:tblW w:w="0" w:type="auto"/>
        <w:tblLook w:val="0000" w:firstRow="0" w:lastRow="0" w:firstColumn="0" w:lastColumn="0" w:noHBand="0" w:noVBand="0"/>
      </w:tblPr>
      <w:tblGrid>
        <w:gridCol w:w="822"/>
        <w:gridCol w:w="8538"/>
      </w:tblGrid>
      <w:tr w:rsidR="00E1226F" w:rsidRPr="00002588" w14:paraId="32254E13" w14:textId="77777777" w:rsidTr="00433E72">
        <w:tc>
          <w:tcPr>
            <w:tcW w:w="9468" w:type="dxa"/>
            <w:gridSpan w:val="2"/>
          </w:tcPr>
          <w:p w14:paraId="68D0ED1D" w14:textId="77777777" w:rsidR="00E1226F" w:rsidRPr="00002588" w:rsidRDefault="00E1226F" w:rsidP="00433E72">
            <w:pPr>
              <w:keepNext/>
              <w:numPr>
                <w:ilvl w:val="2"/>
                <w:numId w:val="0"/>
              </w:numPr>
              <w:tabs>
                <w:tab w:val="num" w:pos="720"/>
              </w:tabs>
              <w:spacing w:before="240" w:after="60"/>
              <w:ind w:left="720" w:hanging="720"/>
              <w:jc w:val="center"/>
              <w:outlineLvl w:val="2"/>
              <w:rPr>
                <w:rFonts w:cs="Arial"/>
                <w:b/>
                <w:bCs/>
                <w:sz w:val="32"/>
                <w:szCs w:val="26"/>
              </w:rPr>
            </w:pPr>
            <w:r>
              <w:rPr>
                <w:rFonts w:cs="Arial"/>
                <w:b/>
                <w:bCs/>
                <w:sz w:val="32"/>
                <w:szCs w:val="26"/>
              </w:rPr>
              <w:t>Recruitment and Selection Policies</w:t>
            </w:r>
          </w:p>
        </w:tc>
      </w:tr>
      <w:tr w:rsidR="00E1226F" w:rsidRPr="00002588" w14:paraId="0AA5FBC7" w14:textId="77777777" w:rsidTr="00433E72">
        <w:tc>
          <w:tcPr>
            <w:tcW w:w="828" w:type="dxa"/>
          </w:tcPr>
          <w:p w14:paraId="5C30EEE4" w14:textId="77777777" w:rsidR="00E1226F" w:rsidRPr="00002588" w:rsidRDefault="00E1226F" w:rsidP="00433E72">
            <w:pPr>
              <w:spacing w:before="80" w:after="80"/>
              <w:jc w:val="center"/>
              <w:rPr>
                <w:color w:val="0000FF"/>
                <w:sz w:val="16"/>
                <w:szCs w:val="20"/>
              </w:rPr>
            </w:pPr>
            <w:r w:rsidRPr="003E052C">
              <w:sym w:font="Wingdings" w:char="F071"/>
            </w:r>
          </w:p>
        </w:tc>
        <w:tc>
          <w:tcPr>
            <w:tcW w:w="8640" w:type="dxa"/>
          </w:tcPr>
          <w:p w14:paraId="5C497F50" w14:textId="77777777" w:rsidR="00E1226F" w:rsidRPr="00002588" w:rsidRDefault="00E1226F" w:rsidP="00433E72">
            <w:pPr>
              <w:widowControl w:val="0"/>
              <w:spacing w:before="80" w:after="80"/>
              <w:ind w:hanging="18"/>
              <w:rPr>
                <w:sz w:val="22"/>
                <w:szCs w:val="20"/>
              </w:rPr>
            </w:pPr>
            <w:r>
              <w:rPr>
                <w:sz w:val="22"/>
                <w:szCs w:val="20"/>
              </w:rPr>
              <w:t>Our city understands w</w:t>
            </w:r>
            <w:r w:rsidRPr="00254F00">
              <w:rPr>
                <w:sz w:val="22"/>
                <w:szCs w:val="20"/>
              </w:rPr>
              <w:t>ho has authority to make the hiring decisions for th</w:t>
            </w:r>
            <w:r>
              <w:rPr>
                <w:sz w:val="22"/>
                <w:szCs w:val="20"/>
              </w:rPr>
              <w:t>e city, and our personnel and hiring policies correctly reflect this.</w:t>
            </w:r>
          </w:p>
        </w:tc>
      </w:tr>
      <w:tr w:rsidR="00E1226F" w:rsidRPr="00002588" w14:paraId="56806A2E" w14:textId="77777777" w:rsidTr="00433E72">
        <w:tc>
          <w:tcPr>
            <w:tcW w:w="828" w:type="dxa"/>
          </w:tcPr>
          <w:p w14:paraId="1CB8C15C" w14:textId="77777777" w:rsidR="00E1226F" w:rsidRPr="00002588" w:rsidRDefault="00E1226F" w:rsidP="00433E72">
            <w:pPr>
              <w:spacing w:before="80" w:after="80"/>
              <w:jc w:val="center"/>
              <w:rPr>
                <w:color w:val="0000FF"/>
                <w:sz w:val="16"/>
                <w:szCs w:val="20"/>
              </w:rPr>
            </w:pPr>
            <w:r w:rsidRPr="003E052C">
              <w:sym w:font="Wingdings" w:char="F071"/>
            </w:r>
          </w:p>
        </w:tc>
        <w:tc>
          <w:tcPr>
            <w:tcW w:w="8640" w:type="dxa"/>
          </w:tcPr>
          <w:p w14:paraId="76DEA582" w14:textId="77777777" w:rsidR="00E1226F" w:rsidRPr="00002588" w:rsidRDefault="00E1226F" w:rsidP="00433E72">
            <w:pPr>
              <w:widowControl w:val="0"/>
              <w:spacing w:before="80" w:after="80"/>
              <w:ind w:hanging="18"/>
              <w:rPr>
                <w:sz w:val="22"/>
                <w:szCs w:val="20"/>
              </w:rPr>
            </w:pPr>
            <w:r>
              <w:rPr>
                <w:sz w:val="22"/>
                <w:szCs w:val="20"/>
              </w:rPr>
              <w:t>Our city designated someone w</w:t>
            </w:r>
            <w:r w:rsidRPr="00254F00">
              <w:rPr>
                <w:sz w:val="22"/>
                <w:szCs w:val="20"/>
              </w:rPr>
              <w:t xml:space="preserve">ho is responsible </w:t>
            </w:r>
            <w:r>
              <w:rPr>
                <w:sz w:val="22"/>
                <w:szCs w:val="20"/>
              </w:rPr>
              <w:t>for managing the hiring process.</w:t>
            </w:r>
          </w:p>
        </w:tc>
      </w:tr>
      <w:tr w:rsidR="00E1226F" w:rsidRPr="00002588" w14:paraId="6D644D8E" w14:textId="77777777" w:rsidTr="00433E72">
        <w:tc>
          <w:tcPr>
            <w:tcW w:w="828" w:type="dxa"/>
          </w:tcPr>
          <w:p w14:paraId="17764D97" w14:textId="77777777" w:rsidR="00E1226F" w:rsidRPr="00002588" w:rsidRDefault="00E1226F" w:rsidP="00433E72">
            <w:pPr>
              <w:spacing w:before="80" w:after="80"/>
              <w:jc w:val="center"/>
              <w:rPr>
                <w:color w:val="0000FF"/>
                <w:sz w:val="16"/>
                <w:szCs w:val="20"/>
              </w:rPr>
            </w:pPr>
            <w:r w:rsidRPr="003E052C">
              <w:sym w:font="Wingdings" w:char="F071"/>
            </w:r>
          </w:p>
        </w:tc>
        <w:tc>
          <w:tcPr>
            <w:tcW w:w="8640" w:type="dxa"/>
          </w:tcPr>
          <w:p w14:paraId="308B5C65" w14:textId="77777777" w:rsidR="00E1226F" w:rsidRPr="00002588" w:rsidRDefault="00E1226F" w:rsidP="00433E72">
            <w:pPr>
              <w:widowControl w:val="0"/>
              <w:spacing w:before="80" w:after="80"/>
              <w:ind w:hanging="18"/>
              <w:rPr>
                <w:sz w:val="22"/>
                <w:szCs w:val="20"/>
              </w:rPr>
            </w:pPr>
            <w:r>
              <w:rPr>
                <w:sz w:val="22"/>
                <w:szCs w:val="20"/>
              </w:rPr>
              <w:t>Our city knows h</w:t>
            </w:r>
            <w:r w:rsidRPr="00254F00">
              <w:rPr>
                <w:sz w:val="22"/>
                <w:szCs w:val="20"/>
              </w:rPr>
              <w:t xml:space="preserve">ow </w:t>
            </w:r>
            <w:r>
              <w:rPr>
                <w:sz w:val="22"/>
                <w:szCs w:val="20"/>
              </w:rPr>
              <w:t xml:space="preserve">vacancies will </w:t>
            </w:r>
            <w:r w:rsidRPr="00254F00">
              <w:rPr>
                <w:sz w:val="22"/>
                <w:szCs w:val="20"/>
              </w:rPr>
              <w:t>be posted (e.g., internally, externally, both)</w:t>
            </w:r>
            <w:r>
              <w:rPr>
                <w:sz w:val="22"/>
                <w:szCs w:val="20"/>
              </w:rPr>
              <w:t>.</w:t>
            </w:r>
          </w:p>
        </w:tc>
      </w:tr>
      <w:tr w:rsidR="00E1226F" w:rsidRPr="00002588" w14:paraId="4F9A7D00" w14:textId="77777777" w:rsidTr="00433E72">
        <w:tc>
          <w:tcPr>
            <w:tcW w:w="828" w:type="dxa"/>
          </w:tcPr>
          <w:p w14:paraId="3C0029A3" w14:textId="77777777" w:rsidR="00E1226F" w:rsidRPr="003E052C" w:rsidRDefault="00E1226F" w:rsidP="00433E72">
            <w:pPr>
              <w:spacing w:before="80" w:after="80"/>
              <w:jc w:val="center"/>
            </w:pPr>
            <w:r w:rsidRPr="003E052C">
              <w:lastRenderedPageBreak/>
              <w:sym w:font="Wingdings" w:char="F071"/>
            </w:r>
          </w:p>
        </w:tc>
        <w:tc>
          <w:tcPr>
            <w:tcW w:w="8640" w:type="dxa"/>
          </w:tcPr>
          <w:p w14:paraId="6D4A1F2A" w14:textId="6D7A89AA" w:rsidR="00E1226F" w:rsidRDefault="00E1226F" w:rsidP="00433E72">
            <w:pPr>
              <w:widowControl w:val="0"/>
              <w:spacing w:before="80" w:after="80"/>
              <w:ind w:hanging="18"/>
              <w:rPr>
                <w:sz w:val="22"/>
                <w:szCs w:val="20"/>
              </w:rPr>
            </w:pPr>
            <w:r>
              <w:rPr>
                <w:sz w:val="22"/>
                <w:szCs w:val="20"/>
              </w:rPr>
              <w:t xml:space="preserve">Our city has decided whether </w:t>
            </w:r>
            <w:r w:rsidRPr="00254F00">
              <w:rPr>
                <w:sz w:val="22"/>
                <w:szCs w:val="20"/>
              </w:rPr>
              <w:t xml:space="preserve">all vacancies </w:t>
            </w:r>
            <w:r>
              <w:rPr>
                <w:sz w:val="22"/>
                <w:szCs w:val="20"/>
              </w:rPr>
              <w:t xml:space="preserve">will </w:t>
            </w:r>
            <w:r w:rsidRPr="00254F00">
              <w:rPr>
                <w:sz w:val="22"/>
                <w:szCs w:val="20"/>
              </w:rPr>
              <w:t>be advertised</w:t>
            </w:r>
            <w:r>
              <w:rPr>
                <w:sz w:val="22"/>
                <w:szCs w:val="20"/>
              </w:rPr>
              <w:t>.</w:t>
            </w:r>
          </w:p>
        </w:tc>
      </w:tr>
      <w:tr w:rsidR="00E1226F" w:rsidRPr="00002588" w14:paraId="72D80897" w14:textId="77777777" w:rsidTr="00433E72">
        <w:tc>
          <w:tcPr>
            <w:tcW w:w="828" w:type="dxa"/>
          </w:tcPr>
          <w:p w14:paraId="74BA54D2" w14:textId="77777777" w:rsidR="00E1226F" w:rsidRPr="003E052C" w:rsidRDefault="00E1226F" w:rsidP="00433E72">
            <w:pPr>
              <w:spacing w:before="80" w:after="80"/>
              <w:jc w:val="center"/>
            </w:pPr>
            <w:r w:rsidRPr="003E052C">
              <w:sym w:font="Wingdings" w:char="F071"/>
            </w:r>
          </w:p>
        </w:tc>
        <w:tc>
          <w:tcPr>
            <w:tcW w:w="8640" w:type="dxa"/>
          </w:tcPr>
          <w:p w14:paraId="2B54E4BE" w14:textId="77777777" w:rsidR="00E1226F" w:rsidRDefault="00E1226F" w:rsidP="00433E72">
            <w:pPr>
              <w:widowControl w:val="0"/>
              <w:spacing w:before="80" w:after="80"/>
              <w:ind w:hanging="18"/>
              <w:rPr>
                <w:sz w:val="22"/>
                <w:szCs w:val="20"/>
              </w:rPr>
            </w:pPr>
            <w:r>
              <w:rPr>
                <w:sz w:val="22"/>
                <w:szCs w:val="20"/>
              </w:rPr>
              <w:t xml:space="preserve">Our city has identified the </w:t>
            </w:r>
            <w:r w:rsidRPr="00254F00">
              <w:rPr>
                <w:sz w:val="22"/>
                <w:szCs w:val="20"/>
              </w:rPr>
              <w:t xml:space="preserve">basis for hiring </w:t>
            </w:r>
            <w:r>
              <w:rPr>
                <w:sz w:val="22"/>
                <w:szCs w:val="20"/>
              </w:rPr>
              <w:t>decisions (merit, fitness, etc.).</w:t>
            </w:r>
          </w:p>
        </w:tc>
      </w:tr>
      <w:tr w:rsidR="00E1226F" w:rsidRPr="00002588" w14:paraId="2280D3BE" w14:textId="77777777" w:rsidTr="00433E72">
        <w:tc>
          <w:tcPr>
            <w:tcW w:w="828" w:type="dxa"/>
          </w:tcPr>
          <w:p w14:paraId="64CE7234" w14:textId="77777777" w:rsidR="00E1226F" w:rsidRPr="003E052C" w:rsidRDefault="00E1226F" w:rsidP="00433E72">
            <w:pPr>
              <w:spacing w:before="80" w:after="80"/>
              <w:jc w:val="center"/>
            </w:pPr>
            <w:r w:rsidRPr="003E052C">
              <w:sym w:font="Wingdings" w:char="F071"/>
            </w:r>
          </w:p>
        </w:tc>
        <w:tc>
          <w:tcPr>
            <w:tcW w:w="8640" w:type="dxa"/>
          </w:tcPr>
          <w:p w14:paraId="5F001DB7" w14:textId="77777777" w:rsidR="00E1226F" w:rsidRDefault="00E1226F" w:rsidP="00433E72">
            <w:pPr>
              <w:widowControl w:val="0"/>
              <w:spacing w:before="80" w:after="80"/>
              <w:ind w:hanging="18"/>
              <w:rPr>
                <w:sz w:val="22"/>
                <w:szCs w:val="20"/>
              </w:rPr>
            </w:pPr>
            <w:r>
              <w:rPr>
                <w:sz w:val="22"/>
                <w:szCs w:val="20"/>
              </w:rPr>
              <w:t>Our city has a process for h</w:t>
            </w:r>
            <w:r w:rsidRPr="00254F00">
              <w:rPr>
                <w:sz w:val="22"/>
                <w:szCs w:val="20"/>
              </w:rPr>
              <w:t xml:space="preserve">ow applications </w:t>
            </w:r>
            <w:r>
              <w:rPr>
                <w:sz w:val="22"/>
                <w:szCs w:val="20"/>
              </w:rPr>
              <w:t xml:space="preserve">will </w:t>
            </w:r>
            <w:r w:rsidRPr="00254F00">
              <w:rPr>
                <w:sz w:val="22"/>
                <w:szCs w:val="20"/>
              </w:rPr>
              <w:t>be reviewed (</w:t>
            </w:r>
            <w:r>
              <w:rPr>
                <w:sz w:val="22"/>
                <w:szCs w:val="20"/>
              </w:rPr>
              <w:t>e.g., rated on 100-point scale).</w:t>
            </w:r>
          </w:p>
        </w:tc>
      </w:tr>
      <w:tr w:rsidR="00E1226F" w:rsidRPr="00002588" w14:paraId="1FD5D42B" w14:textId="77777777" w:rsidTr="00433E72">
        <w:tc>
          <w:tcPr>
            <w:tcW w:w="828" w:type="dxa"/>
          </w:tcPr>
          <w:p w14:paraId="4347E6D5" w14:textId="77777777" w:rsidR="00E1226F" w:rsidRPr="003E052C" w:rsidRDefault="00E1226F" w:rsidP="00433E72">
            <w:pPr>
              <w:spacing w:before="80" w:after="80"/>
              <w:jc w:val="center"/>
            </w:pPr>
            <w:r w:rsidRPr="003E052C">
              <w:sym w:font="Wingdings" w:char="F071"/>
            </w:r>
          </w:p>
        </w:tc>
        <w:tc>
          <w:tcPr>
            <w:tcW w:w="8640" w:type="dxa"/>
          </w:tcPr>
          <w:p w14:paraId="386F45CE" w14:textId="3C8A5A9E" w:rsidR="00E1226F" w:rsidRDefault="00E1226F" w:rsidP="00433E72">
            <w:pPr>
              <w:widowControl w:val="0"/>
              <w:spacing w:before="80" w:after="80"/>
              <w:ind w:hanging="18"/>
              <w:rPr>
                <w:sz w:val="22"/>
                <w:szCs w:val="20"/>
              </w:rPr>
            </w:pPr>
            <w:r>
              <w:rPr>
                <w:sz w:val="22"/>
                <w:szCs w:val="20"/>
              </w:rPr>
              <w:t xml:space="preserve">Our city understands how </w:t>
            </w:r>
            <w:r w:rsidRPr="00254F00">
              <w:rPr>
                <w:sz w:val="22"/>
                <w:szCs w:val="20"/>
              </w:rPr>
              <w:t>promot</w:t>
            </w:r>
            <w:r>
              <w:rPr>
                <w:sz w:val="22"/>
                <w:szCs w:val="20"/>
              </w:rPr>
              <w:t xml:space="preserve">ional opportunities will be handled (whether </w:t>
            </w:r>
            <w:r w:rsidR="0088014C">
              <w:rPr>
                <w:sz w:val="22"/>
                <w:szCs w:val="20"/>
              </w:rPr>
              <w:t>veterans’</w:t>
            </w:r>
            <w:r>
              <w:rPr>
                <w:sz w:val="22"/>
                <w:szCs w:val="20"/>
              </w:rPr>
              <w:t xml:space="preserve"> preference will apply, and how postings will be handled for these opportunities).</w:t>
            </w:r>
          </w:p>
        </w:tc>
      </w:tr>
      <w:tr w:rsidR="00E1226F" w:rsidRPr="00002588" w14:paraId="1E3C305E" w14:textId="77777777" w:rsidTr="00433E72">
        <w:tc>
          <w:tcPr>
            <w:tcW w:w="828" w:type="dxa"/>
          </w:tcPr>
          <w:p w14:paraId="69393169" w14:textId="11002A6F" w:rsidR="00741BC8" w:rsidRPr="00741BC8" w:rsidRDefault="00741BC8" w:rsidP="00741BC8">
            <w:pPr>
              <w:spacing w:before="80" w:after="80"/>
              <w:jc w:val="center"/>
            </w:pPr>
          </w:p>
        </w:tc>
        <w:tc>
          <w:tcPr>
            <w:tcW w:w="8640" w:type="dxa"/>
          </w:tcPr>
          <w:p w14:paraId="52298766" w14:textId="4E68988C" w:rsidR="00741BC8" w:rsidRDefault="00E1226F" w:rsidP="008A0A4A">
            <w:pPr>
              <w:widowControl w:val="0"/>
              <w:spacing w:before="80" w:after="80"/>
              <w:ind w:hanging="18"/>
              <w:rPr>
                <w:sz w:val="22"/>
                <w:szCs w:val="20"/>
              </w:rPr>
            </w:pPr>
            <w:r>
              <w:rPr>
                <w:sz w:val="22"/>
                <w:szCs w:val="20"/>
              </w:rPr>
              <w:t>Our city knows w</w:t>
            </w:r>
            <w:r w:rsidRPr="00254F00">
              <w:rPr>
                <w:sz w:val="22"/>
                <w:szCs w:val="20"/>
              </w:rPr>
              <w:t xml:space="preserve">hat types of exams and testing </w:t>
            </w:r>
            <w:r w:rsidR="00C944FD">
              <w:rPr>
                <w:sz w:val="22"/>
                <w:szCs w:val="20"/>
              </w:rPr>
              <w:t xml:space="preserve">must and </w:t>
            </w:r>
            <w:r w:rsidRPr="00254F00">
              <w:rPr>
                <w:sz w:val="22"/>
                <w:szCs w:val="20"/>
              </w:rPr>
              <w:t>may be used (e.g., medical,</w:t>
            </w:r>
            <w:r w:rsidR="00C944FD">
              <w:rPr>
                <w:sz w:val="22"/>
                <w:szCs w:val="20"/>
              </w:rPr>
              <w:t xml:space="preserve"> </w:t>
            </w:r>
            <w:r w:rsidRPr="00254F00">
              <w:rPr>
                <w:sz w:val="22"/>
                <w:szCs w:val="20"/>
              </w:rPr>
              <w:t>p</w:t>
            </w:r>
            <w:r>
              <w:rPr>
                <w:sz w:val="22"/>
                <w:szCs w:val="20"/>
              </w:rPr>
              <w:t>sychological, drug and alcohol</w:t>
            </w:r>
            <w:r w:rsidR="0088014C">
              <w:rPr>
                <w:sz w:val="22"/>
                <w:szCs w:val="20"/>
              </w:rPr>
              <w:t>,</w:t>
            </w:r>
            <w:r w:rsidR="00FA1EA2">
              <w:rPr>
                <w:sz w:val="22"/>
                <w:szCs w:val="20"/>
              </w:rPr>
              <w:t xml:space="preserve"> including Clearinghouse checks for DOT covered employees,</w:t>
            </w:r>
            <w:r w:rsidR="0088014C">
              <w:rPr>
                <w:sz w:val="22"/>
                <w:szCs w:val="20"/>
              </w:rPr>
              <w:t xml:space="preserve"> and/or preemployment physical ability</w:t>
            </w:r>
            <w:r>
              <w:rPr>
                <w:sz w:val="22"/>
                <w:szCs w:val="20"/>
              </w:rPr>
              <w:t>).</w:t>
            </w:r>
          </w:p>
        </w:tc>
      </w:tr>
      <w:tr w:rsidR="00FA1EA2" w:rsidRPr="00002588" w14:paraId="1DAEE34D" w14:textId="77777777" w:rsidTr="00433E72">
        <w:tc>
          <w:tcPr>
            <w:tcW w:w="828" w:type="dxa"/>
          </w:tcPr>
          <w:p w14:paraId="5500CD00" w14:textId="721C005E" w:rsidR="00FA1EA2" w:rsidRPr="003E052C" w:rsidRDefault="00FA1EA2" w:rsidP="00741BC8">
            <w:pPr>
              <w:spacing w:before="80" w:after="80"/>
              <w:jc w:val="center"/>
            </w:pPr>
            <w:r w:rsidRPr="003E052C">
              <w:sym w:font="Wingdings" w:char="F071"/>
            </w:r>
          </w:p>
        </w:tc>
        <w:tc>
          <w:tcPr>
            <w:tcW w:w="8640" w:type="dxa"/>
          </w:tcPr>
          <w:p w14:paraId="1AC549DA" w14:textId="03F25664" w:rsidR="00FA1EA2" w:rsidRDefault="00FA1EA2" w:rsidP="0051625E">
            <w:pPr>
              <w:rPr>
                <w:sz w:val="22"/>
                <w:szCs w:val="20"/>
              </w:rPr>
            </w:pPr>
            <w:r w:rsidRPr="00FA1EA2">
              <w:rPr>
                <w:sz w:val="22"/>
                <w:szCs w:val="20"/>
              </w:rPr>
              <w:t>For police officer recruitments, we are aware of the League’s pre-employment, post offer physical abilities test that has been validated in accordance with EEOC standards, specifically for Minnesota’s city law enforcement departments. To learn more</w:t>
            </w:r>
            <w:r>
              <w:rPr>
                <w:sz w:val="22"/>
                <w:szCs w:val="20"/>
              </w:rPr>
              <w:t>,</w:t>
            </w:r>
            <w:r w:rsidRPr="00FA1EA2">
              <w:rPr>
                <w:sz w:val="22"/>
                <w:szCs w:val="20"/>
              </w:rPr>
              <w:t xml:space="preserve"> click </w:t>
            </w:r>
            <w:hyperlink r:id="rId9" w:history="1">
              <w:r w:rsidRPr="00FA1EA2">
                <w:rPr>
                  <w:rStyle w:val="Hyperlink"/>
                  <w:sz w:val="22"/>
                  <w:szCs w:val="20"/>
                </w:rPr>
                <w:t>here</w:t>
              </w:r>
            </w:hyperlink>
            <w:r w:rsidRPr="00FA1EA2">
              <w:rPr>
                <w:sz w:val="22"/>
                <w:szCs w:val="20"/>
              </w:rPr>
              <w:t>.</w:t>
            </w:r>
          </w:p>
        </w:tc>
      </w:tr>
      <w:tr w:rsidR="00605883" w:rsidRPr="00002588" w14:paraId="320E0088" w14:textId="77777777" w:rsidTr="00433E72">
        <w:tc>
          <w:tcPr>
            <w:tcW w:w="828" w:type="dxa"/>
          </w:tcPr>
          <w:p w14:paraId="0EBA6325" w14:textId="3C793135" w:rsidR="00605883" w:rsidRPr="003E052C" w:rsidRDefault="00605883" w:rsidP="00741BC8">
            <w:pPr>
              <w:spacing w:before="80" w:after="80"/>
              <w:jc w:val="center"/>
            </w:pPr>
            <w:r w:rsidRPr="003E052C">
              <w:sym w:font="Wingdings" w:char="F071"/>
            </w:r>
          </w:p>
        </w:tc>
        <w:tc>
          <w:tcPr>
            <w:tcW w:w="8640" w:type="dxa"/>
          </w:tcPr>
          <w:p w14:paraId="1F7A4DF9" w14:textId="7801D0BF" w:rsidR="00605883" w:rsidRDefault="00605883" w:rsidP="00605883">
            <w:pPr>
              <w:widowControl w:val="0"/>
              <w:spacing w:before="80" w:after="80"/>
              <w:ind w:hanging="18"/>
              <w:rPr>
                <w:sz w:val="22"/>
                <w:szCs w:val="20"/>
              </w:rPr>
            </w:pPr>
            <w:r>
              <w:rPr>
                <w:sz w:val="22"/>
                <w:szCs w:val="20"/>
              </w:rPr>
              <w:t xml:space="preserve">Our city knows the type of information that may and may not be included on the city’s employment application, such as </w:t>
            </w:r>
            <w:hyperlink r:id="rId10" w:history="1">
              <w:r w:rsidRPr="00605883">
                <w:rPr>
                  <w:rStyle w:val="Hyperlink"/>
                  <w:sz w:val="22"/>
                  <w:szCs w:val="20"/>
                </w:rPr>
                <w:t>MN’s Preventing Pay Discrimination Act</w:t>
              </w:r>
            </w:hyperlink>
            <w:r>
              <w:rPr>
                <w:sz w:val="22"/>
                <w:szCs w:val="20"/>
              </w:rPr>
              <w:t xml:space="preserve"> </w:t>
            </w:r>
            <w:r w:rsidRPr="00605883">
              <w:rPr>
                <w:sz w:val="22"/>
                <w:szCs w:val="20"/>
              </w:rPr>
              <w:t>prohibit</w:t>
            </w:r>
            <w:r>
              <w:rPr>
                <w:sz w:val="22"/>
                <w:szCs w:val="20"/>
              </w:rPr>
              <w:t>ing employers</w:t>
            </w:r>
            <w:r w:rsidRPr="00605883">
              <w:rPr>
                <w:sz w:val="22"/>
                <w:szCs w:val="20"/>
              </w:rPr>
              <w:t xml:space="preserve"> from inquiring into, considering or</w:t>
            </w:r>
            <w:r>
              <w:rPr>
                <w:sz w:val="22"/>
                <w:szCs w:val="20"/>
              </w:rPr>
              <w:t xml:space="preserve"> </w:t>
            </w:r>
            <w:r w:rsidRPr="00605883">
              <w:rPr>
                <w:sz w:val="22"/>
                <w:szCs w:val="20"/>
              </w:rPr>
              <w:t>requiring disclosure of the pay history of an applicant for employment</w:t>
            </w:r>
            <w:r>
              <w:rPr>
                <w:sz w:val="22"/>
                <w:szCs w:val="20"/>
              </w:rPr>
              <w:t xml:space="preserve"> </w:t>
            </w:r>
            <w:r w:rsidRPr="00605883">
              <w:rPr>
                <w:sz w:val="22"/>
                <w:szCs w:val="20"/>
              </w:rPr>
              <w:t>for the purpose of determining wages, salary, benefits, or other</w:t>
            </w:r>
            <w:r w:rsidR="0051625E">
              <w:rPr>
                <w:sz w:val="22"/>
                <w:szCs w:val="20"/>
              </w:rPr>
              <w:t xml:space="preserve"> </w:t>
            </w:r>
            <w:r w:rsidRPr="00605883">
              <w:rPr>
                <w:sz w:val="22"/>
                <w:szCs w:val="20"/>
              </w:rPr>
              <w:t>compensation for that applicant</w:t>
            </w:r>
            <w:r>
              <w:rPr>
                <w:sz w:val="22"/>
                <w:szCs w:val="20"/>
              </w:rPr>
              <w:t xml:space="preserve">, </w:t>
            </w:r>
            <w:r w:rsidR="009766AD">
              <w:rPr>
                <w:sz w:val="22"/>
                <w:szCs w:val="20"/>
              </w:rPr>
              <w:t xml:space="preserve">and </w:t>
            </w:r>
            <w:r>
              <w:rPr>
                <w:sz w:val="22"/>
                <w:szCs w:val="20"/>
              </w:rPr>
              <w:t>limits on asking for criminal history of an applicant for many city positions until the applicant has been selected for interview</w:t>
            </w:r>
            <w:r w:rsidR="009766AD">
              <w:rPr>
                <w:sz w:val="22"/>
                <w:szCs w:val="20"/>
              </w:rPr>
              <w:t>, just to cite a few examples.</w:t>
            </w:r>
          </w:p>
        </w:tc>
      </w:tr>
      <w:tr w:rsidR="00E1226F" w:rsidRPr="00002588" w14:paraId="6DCA5FC3" w14:textId="77777777" w:rsidTr="00433E72">
        <w:tc>
          <w:tcPr>
            <w:tcW w:w="828" w:type="dxa"/>
          </w:tcPr>
          <w:p w14:paraId="06185799" w14:textId="77777777" w:rsidR="00E1226F" w:rsidRPr="003E052C" w:rsidRDefault="00E1226F" w:rsidP="00433E72">
            <w:pPr>
              <w:spacing w:before="80" w:after="80"/>
              <w:jc w:val="center"/>
            </w:pPr>
            <w:r w:rsidRPr="003E052C">
              <w:sym w:font="Wingdings" w:char="F071"/>
            </w:r>
          </w:p>
        </w:tc>
        <w:tc>
          <w:tcPr>
            <w:tcW w:w="8640" w:type="dxa"/>
          </w:tcPr>
          <w:p w14:paraId="6EE54D10" w14:textId="77777777" w:rsidR="00E1226F" w:rsidRDefault="00E1226F" w:rsidP="00433E72">
            <w:pPr>
              <w:widowControl w:val="0"/>
              <w:spacing w:before="80" w:after="80"/>
              <w:ind w:hanging="18"/>
              <w:rPr>
                <w:sz w:val="22"/>
                <w:szCs w:val="20"/>
              </w:rPr>
            </w:pPr>
            <w:r>
              <w:rPr>
                <w:sz w:val="22"/>
                <w:szCs w:val="20"/>
              </w:rPr>
              <w:t xml:space="preserve">Our city has decided whether </w:t>
            </w:r>
            <w:r w:rsidRPr="00254F00">
              <w:rPr>
                <w:sz w:val="22"/>
                <w:szCs w:val="20"/>
              </w:rPr>
              <w:t xml:space="preserve">background checks </w:t>
            </w:r>
            <w:r>
              <w:rPr>
                <w:sz w:val="22"/>
                <w:szCs w:val="20"/>
              </w:rPr>
              <w:t xml:space="preserve">are required or may </w:t>
            </w:r>
            <w:r w:rsidRPr="00254F00">
              <w:rPr>
                <w:sz w:val="22"/>
                <w:szCs w:val="20"/>
              </w:rPr>
              <w:t>be conducted</w:t>
            </w:r>
            <w:r>
              <w:rPr>
                <w:sz w:val="22"/>
                <w:szCs w:val="20"/>
              </w:rPr>
              <w:t xml:space="preserve"> and if needed,</w:t>
            </w:r>
            <w:r w:rsidRPr="00254F00">
              <w:rPr>
                <w:sz w:val="22"/>
                <w:szCs w:val="20"/>
              </w:rPr>
              <w:t xml:space="preserve"> who will be responsible f</w:t>
            </w:r>
            <w:r>
              <w:rPr>
                <w:sz w:val="22"/>
                <w:szCs w:val="20"/>
              </w:rPr>
              <w:t>or conducting or coordinating them.</w:t>
            </w:r>
          </w:p>
        </w:tc>
      </w:tr>
      <w:tr w:rsidR="00E1226F" w:rsidRPr="00002588" w14:paraId="24ECA278" w14:textId="77777777" w:rsidTr="00433E72">
        <w:tc>
          <w:tcPr>
            <w:tcW w:w="828" w:type="dxa"/>
          </w:tcPr>
          <w:p w14:paraId="07C8ACE9" w14:textId="77777777" w:rsidR="00E1226F" w:rsidRPr="003E052C" w:rsidRDefault="00E1226F" w:rsidP="00433E72">
            <w:pPr>
              <w:spacing w:before="80" w:after="80"/>
              <w:jc w:val="center"/>
            </w:pPr>
            <w:r w:rsidRPr="003E052C">
              <w:sym w:font="Wingdings" w:char="F071"/>
            </w:r>
          </w:p>
        </w:tc>
        <w:tc>
          <w:tcPr>
            <w:tcW w:w="8640" w:type="dxa"/>
          </w:tcPr>
          <w:p w14:paraId="389E1DDE" w14:textId="22C32A1B" w:rsidR="00E1226F" w:rsidRDefault="00E1226F" w:rsidP="00433E72">
            <w:pPr>
              <w:widowControl w:val="0"/>
              <w:spacing w:before="80" w:after="80"/>
              <w:ind w:hanging="18"/>
              <w:rPr>
                <w:sz w:val="22"/>
                <w:szCs w:val="20"/>
              </w:rPr>
            </w:pPr>
            <w:r>
              <w:rPr>
                <w:sz w:val="22"/>
                <w:szCs w:val="20"/>
              </w:rPr>
              <w:t xml:space="preserve">Our city has defined whether probationary periods will be implemented in the hiring process.  </w:t>
            </w:r>
          </w:p>
        </w:tc>
      </w:tr>
      <w:tr w:rsidR="00FA1EA2" w:rsidRPr="00002588" w14:paraId="166BA5E1" w14:textId="77777777" w:rsidTr="00433E72">
        <w:tc>
          <w:tcPr>
            <w:tcW w:w="828" w:type="dxa"/>
          </w:tcPr>
          <w:p w14:paraId="2DD9912A" w14:textId="56905CA9" w:rsidR="00FA1EA2" w:rsidRPr="003E052C" w:rsidRDefault="00FA1EA2" w:rsidP="00433E72">
            <w:pPr>
              <w:spacing w:before="80" w:after="80"/>
              <w:jc w:val="center"/>
            </w:pPr>
            <w:r w:rsidRPr="003E052C">
              <w:sym w:font="Wingdings" w:char="F071"/>
            </w:r>
          </w:p>
        </w:tc>
        <w:tc>
          <w:tcPr>
            <w:tcW w:w="8640" w:type="dxa"/>
          </w:tcPr>
          <w:p w14:paraId="0EA2CBA8" w14:textId="02E8FA9F" w:rsidR="00FA1EA2" w:rsidRDefault="00FA1EA2" w:rsidP="00433E72">
            <w:pPr>
              <w:widowControl w:val="0"/>
              <w:spacing w:before="80" w:after="80"/>
              <w:ind w:hanging="18"/>
              <w:rPr>
                <w:sz w:val="22"/>
                <w:szCs w:val="20"/>
              </w:rPr>
            </w:pPr>
            <w:r>
              <w:rPr>
                <w:sz w:val="22"/>
                <w:szCs w:val="20"/>
              </w:rPr>
              <w:t xml:space="preserve">Our city </w:t>
            </w:r>
            <w:r w:rsidR="00465836">
              <w:rPr>
                <w:sz w:val="22"/>
                <w:szCs w:val="20"/>
              </w:rPr>
              <w:t xml:space="preserve">prepares Wage Theft Notices for new hires. See the </w:t>
            </w:r>
            <w:hyperlink r:id="rId11" w:history="1">
              <w:r w:rsidR="00465836" w:rsidRPr="00465836">
                <w:rPr>
                  <w:rStyle w:val="Hyperlink"/>
                  <w:sz w:val="22"/>
                  <w:szCs w:val="20"/>
                </w:rPr>
                <w:t>Hiring Chapter</w:t>
              </w:r>
            </w:hyperlink>
            <w:r w:rsidR="00465836">
              <w:rPr>
                <w:sz w:val="22"/>
                <w:szCs w:val="20"/>
              </w:rPr>
              <w:t xml:space="preserve"> of the HRRM for additional information.</w:t>
            </w:r>
          </w:p>
        </w:tc>
      </w:tr>
    </w:tbl>
    <w:p w14:paraId="2521A0C0" w14:textId="77777777" w:rsidR="00E1226F" w:rsidRDefault="00E1226F" w:rsidP="00E1226F"/>
    <w:p w14:paraId="1620A059" w14:textId="77777777" w:rsidR="00E1226F" w:rsidRDefault="00E1226F" w:rsidP="00E1226F"/>
    <w:tbl>
      <w:tblPr>
        <w:tblW w:w="0" w:type="auto"/>
        <w:tblLook w:val="0000" w:firstRow="0" w:lastRow="0" w:firstColumn="0" w:lastColumn="0" w:noHBand="0" w:noVBand="0"/>
      </w:tblPr>
      <w:tblGrid>
        <w:gridCol w:w="823"/>
        <w:gridCol w:w="8537"/>
      </w:tblGrid>
      <w:tr w:rsidR="00E1226F" w:rsidRPr="00002588" w14:paraId="26F3F907" w14:textId="77777777" w:rsidTr="00433E72">
        <w:tc>
          <w:tcPr>
            <w:tcW w:w="9468" w:type="dxa"/>
            <w:gridSpan w:val="2"/>
          </w:tcPr>
          <w:p w14:paraId="7CB42B74" w14:textId="77777777" w:rsidR="00E1226F" w:rsidRPr="00002588" w:rsidRDefault="00E1226F" w:rsidP="00433E72">
            <w:pPr>
              <w:keepNext/>
              <w:numPr>
                <w:ilvl w:val="2"/>
                <w:numId w:val="0"/>
              </w:numPr>
              <w:tabs>
                <w:tab w:val="num" w:pos="720"/>
              </w:tabs>
              <w:spacing w:before="240" w:after="60"/>
              <w:ind w:left="720" w:hanging="720"/>
              <w:jc w:val="center"/>
              <w:outlineLvl w:val="2"/>
              <w:rPr>
                <w:rFonts w:cs="Arial"/>
                <w:b/>
                <w:bCs/>
                <w:sz w:val="32"/>
                <w:szCs w:val="26"/>
              </w:rPr>
            </w:pPr>
            <w:r>
              <w:rPr>
                <w:rFonts w:cs="Arial"/>
                <w:b/>
                <w:bCs/>
                <w:sz w:val="32"/>
                <w:szCs w:val="26"/>
              </w:rPr>
              <w:t>Compensation Policies</w:t>
            </w:r>
          </w:p>
        </w:tc>
      </w:tr>
      <w:tr w:rsidR="00E1226F" w:rsidRPr="00002588" w14:paraId="076F3BF7" w14:textId="77777777" w:rsidTr="00433E72">
        <w:tc>
          <w:tcPr>
            <w:tcW w:w="828" w:type="dxa"/>
          </w:tcPr>
          <w:p w14:paraId="78A54CFE" w14:textId="77777777" w:rsidR="00E1226F" w:rsidRPr="00002588" w:rsidRDefault="00E1226F" w:rsidP="00433E72">
            <w:pPr>
              <w:spacing w:before="80" w:after="80"/>
              <w:jc w:val="center"/>
              <w:rPr>
                <w:color w:val="0000FF"/>
                <w:sz w:val="16"/>
                <w:szCs w:val="20"/>
              </w:rPr>
            </w:pPr>
            <w:r w:rsidRPr="003E052C">
              <w:sym w:font="Wingdings" w:char="F071"/>
            </w:r>
          </w:p>
        </w:tc>
        <w:tc>
          <w:tcPr>
            <w:tcW w:w="8640" w:type="dxa"/>
          </w:tcPr>
          <w:p w14:paraId="7887A91A" w14:textId="77777777" w:rsidR="00E1226F" w:rsidRPr="00002588" w:rsidRDefault="00E1226F" w:rsidP="00433E72">
            <w:pPr>
              <w:spacing w:before="80" w:after="80"/>
              <w:contextualSpacing/>
              <w:rPr>
                <w:sz w:val="22"/>
                <w:szCs w:val="20"/>
              </w:rPr>
            </w:pPr>
            <w:r>
              <w:rPr>
                <w:sz w:val="22"/>
                <w:szCs w:val="20"/>
              </w:rPr>
              <w:t>Our city has</w:t>
            </w:r>
            <w:r w:rsidRPr="009E499A">
              <w:rPr>
                <w:sz w:val="22"/>
                <w:szCs w:val="20"/>
              </w:rPr>
              <w:t xml:space="preserve"> </w:t>
            </w:r>
            <w:r>
              <w:rPr>
                <w:sz w:val="22"/>
                <w:szCs w:val="20"/>
              </w:rPr>
              <w:t xml:space="preserve">reviewed, and updated accordingly, our </w:t>
            </w:r>
            <w:r w:rsidRPr="009E499A">
              <w:rPr>
                <w:sz w:val="22"/>
                <w:szCs w:val="20"/>
              </w:rPr>
              <w:t>compensation and classification plan (comparable worth plan for pay equity)</w:t>
            </w:r>
            <w:r>
              <w:rPr>
                <w:sz w:val="22"/>
                <w:szCs w:val="20"/>
              </w:rPr>
              <w:t>.</w:t>
            </w:r>
          </w:p>
        </w:tc>
      </w:tr>
      <w:tr w:rsidR="00E1226F" w:rsidRPr="00002588" w14:paraId="245662FE" w14:textId="77777777" w:rsidTr="00433E72">
        <w:tc>
          <w:tcPr>
            <w:tcW w:w="828" w:type="dxa"/>
          </w:tcPr>
          <w:p w14:paraId="515C2D66" w14:textId="77777777" w:rsidR="00E1226F" w:rsidRPr="00002588" w:rsidRDefault="00E1226F" w:rsidP="00433E72">
            <w:pPr>
              <w:spacing w:before="80" w:after="80"/>
              <w:jc w:val="center"/>
              <w:rPr>
                <w:color w:val="0000FF"/>
                <w:sz w:val="16"/>
                <w:szCs w:val="20"/>
              </w:rPr>
            </w:pPr>
            <w:r w:rsidRPr="003E052C">
              <w:sym w:font="Wingdings" w:char="F071"/>
            </w:r>
          </w:p>
        </w:tc>
        <w:tc>
          <w:tcPr>
            <w:tcW w:w="8640" w:type="dxa"/>
          </w:tcPr>
          <w:p w14:paraId="58468482" w14:textId="77777777" w:rsidR="00E1226F" w:rsidRPr="00002588" w:rsidRDefault="00E1226F" w:rsidP="00433E72">
            <w:pPr>
              <w:widowControl w:val="0"/>
              <w:tabs>
                <w:tab w:val="num" w:pos="72"/>
              </w:tabs>
              <w:spacing w:before="80" w:after="80"/>
              <w:ind w:hanging="18"/>
              <w:rPr>
                <w:sz w:val="22"/>
                <w:szCs w:val="20"/>
              </w:rPr>
            </w:pPr>
            <w:r>
              <w:rPr>
                <w:sz w:val="22"/>
                <w:szCs w:val="20"/>
              </w:rPr>
              <w:t>We have designated in our personnel policies h</w:t>
            </w:r>
            <w:r w:rsidRPr="009E499A">
              <w:rPr>
                <w:sz w:val="22"/>
                <w:szCs w:val="20"/>
              </w:rPr>
              <w:t xml:space="preserve">ow paychecks </w:t>
            </w:r>
            <w:r>
              <w:rPr>
                <w:sz w:val="22"/>
                <w:szCs w:val="20"/>
              </w:rPr>
              <w:t xml:space="preserve">will be </w:t>
            </w:r>
            <w:r w:rsidRPr="009E499A">
              <w:rPr>
                <w:sz w:val="22"/>
                <w:szCs w:val="20"/>
              </w:rPr>
              <w:t>distributed</w:t>
            </w:r>
            <w:r>
              <w:rPr>
                <w:sz w:val="22"/>
                <w:szCs w:val="20"/>
              </w:rPr>
              <w:t>.</w:t>
            </w:r>
          </w:p>
        </w:tc>
      </w:tr>
      <w:tr w:rsidR="00E1226F" w:rsidRPr="00002588" w14:paraId="6F195716" w14:textId="77777777" w:rsidTr="00433E72">
        <w:tc>
          <w:tcPr>
            <w:tcW w:w="828" w:type="dxa"/>
          </w:tcPr>
          <w:p w14:paraId="2120761A" w14:textId="77777777" w:rsidR="00E1226F" w:rsidRPr="00002588" w:rsidRDefault="00E1226F" w:rsidP="00433E72">
            <w:pPr>
              <w:spacing w:before="80" w:after="80"/>
              <w:jc w:val="center"/>
              <w:rPr>
                <w:color w:val="0000FF"/>
                <w:sz w:val="16"/>
                <w:szCs w:val="20"/>
              </w:rPr>
            </w:pPr>
            <w:r w:rsidRPr="003E052C">
              <w:sym w:font="Wingdings" w:char="F071"/>
            </w:r>
          </w:p>
        </w:tc>
        <w:tc>
          <w:tcPr>
            <w:tcW w:w="8640" w:type="dxa"/>
          </w:tcPr>
          <w:p w14:paraId="755F9663" w14:textId="1DB123DB" w:rsidR="00E1226F" w:rsidRPr="00002588" w:rsidRDefault="00E1226F" w:rsidP="00433E72">
            <w:pPr>
              <w:widowControl w:val="0"/>
              <w:spacing w:before="80" w:after="80"/>
              <w:ind w:left="-18" w:hanging="18"/>
              <w:rPr>
                <w:sz w:val="22"/>
                <w:szCs w:val="20"/>
              </w:rPr>
            </w:pPr>
            <w:r>
              <w:rPr>
                <w:sz w:val="22"/>
                <w:szCs w:val="20"/>
              </w:rPr>
              <w:t xml:space="preserve">We have designated in our personnel policies whether </w:t>
            </w:r>
            <w:r w:rsidRPr="009E499A">
              <w:rPr>
                <w:sz w:val="22"/>
                <w:szCs w:val="20"/>
              </w:rPr>
              <w:t xml:space="preserve">employees </w:t>
            </w:r>
            <w:r>
              <w:rPr>
                <w:sz w:val="22"/>
                <w:szCs w:val="20"/>
              </w:rPr>
              <w:t xml:space="preserve">are </w:t>
            </w:r>
            <w:r w:rsidRPr="009E499A">
              <w:rPr>
                <w:sz w:val="22"/>
                <w:szCs w:val="20"/>
              </w:rPr>
              <w:t>required to</w:t>
            </w:r>
            <w:r>
              <w:rPr>
                <w:sz w:val="22"/>
                <w:szCs w:val="20"/>
              </w:rPr>
              <w:t xml:space="preserve"> participate in direct deposit.</w:t>
            </w:r>
          </w:p>
        </w:tc>
      </w:tr>
      <w:tr w:rsidR="00465836" w:rsidRPr="00002588" w14:paraId="7608F82A" w14:textId="77777777" w:rsidTr="00433E72">
        <w:tc>
          <w:tcPr>
            <w:tcW w:w="828" w:type="dxa"/>
          </w:tcPr>
          <w:p w14:paraId="50789085" w14:textId="22E9621A" w:rsidR="00465836" w:rsidRPr="003E052C" w:rsidRDefault="00465836" w:rsidP="00433E72">
            <w:pPr>
              <w:spacing w:before="80" w:after="80"/>
              <w:jc w:val="center"/>
            </w:pPr>
            <w:r w:rsidRPr="003E052C">
              <w:sym w:font="Wingdings" w:char="F071"/>
            </w:r>
          </w:p>
        </w:tc>
        <w:tc>
          <w:tcPr>
            <w:tcW w:w="8640" w:type="dxa"/>
          </w:tcPr>
          <w:p w14:paraId="3C4D2172" w14:textId="3EE35365" w:rsidR="00465836" w:rsidRDefault="00465836" w:rsidP="00433E72">
            <w:pPr>
              <w:spacing w:before="80" w:after="80"/>
              <w:contextualSpacing/>
              <w:rPr>
                <w:sz w:val="22"/>
                <w:szCs w:val="20"/>
              </w:rPr>
            </w:pPr>
            <w:r>
              <w:rPr>
                <w:sz w:val="22"/>
                <w:szCs w:val="20"/>
              </w:rPr>
              <w:t xml:space="preserve">Our city is aware of federal and state minimum wage rates. For additional information, refer to the </w:t>
            </w:r>
            <w:hyperlink r:id="rId12" w:history="1">
              <w:r w:rsidRPr="00465836">
                <w:rPr>
                  <w:rStyle w:val="Hyperlink"/>
                  <w:sz w:val="22"/>
                  <w:szCs w:val="20"/>
                </w:rPr>
                <w:t>Compensation chapter</w:t>
              </w:r>
            </w:hyperlink>
            <w:r>
              <w:rPr>
                <w:sz w:val="22"/>
                <w:szCs w:val="20"/>
              </w:rPr>
              <w:t xml:space="preserve"> of the HRRM.</w:t>
            </w:r>
          </w:p>
        </w:tc>
      </w:tr>
      <w:tr w:rsidR="00E1226F" w:rsidRPr="00002588" w14:paraId="0C0E6401" w14:textId="77777777" w:rsidTr="00433E72">
        <w:tc>
          <w:tcPr>
            <w:tcW w:w="828" w:type="dxa"/>
          </w:tcPr>
          <w:p w14:paraId="3A2EE266" w14:textId="77777777" w:rsidR="00E1226F" w:rsidRPr="00002588" w:rsidRDefault="00E1226F" w:rsidP="00433E72">
            <w:pPr>
              <w:spacing w:before="80" w:after="80"/>
              <w:jc w:val="center"/>
              <w:rPr>
                <w:color w:val="0000FF"/>
                <w:sz w:val="16"/>
                <w:szCs w:val="20"/>
              </w:rPr>
            </w:pPr>
            <w:r w:rsidRPr="003E052C">
              <w:sym w:font="Wingdings" w:char="F071"/>
            </w:r>
          </w:p>
        </w:tc>
        <w:tc>
          <w:tcPr>
            <w:tcW w:w="8640" w:type="dxa"/>
          </w:tcPr>
          <w:p w14:paraId="33B04330" w14:textId="77777777" w:rsidR="00E1226F" w:rsidRPr="00002588" w:rsidRDefault="00E1226F" w:rsidP="00433E72">
            <w:pPr>
              <w:spacing w:before="80" w:after="80"/>
              <w:contextualSpacing/>
              <w:rPr>
                <w:sz w:val="22"/>
                <w:szCs w:val="20"/>
              </w:rPr>
            </w:pPr>
            <w:r>
              <w:rPr>
                <w:sz w:val="22"/>
                <w:szCs w:val="20"/>
              </w:rPr>
              <w:t>If our city uses timesheets to track</w:t>
            </w:r>
            <w:r w:rsidRPr="009E499A">
              <w:rPr>
                <w:sz w:val="22"/>
                <w:szCs w:val="20"/>
              </w:rPr>
              <w:t xml:space="preserve"> hours worked</w:t>
            </w:r>
            <w:r>
              <w:rPr>
                <w:sz w:val="22"/>
                <w:szCs w:val="20"/>
              </w:rPr>
              <w:t xml:space="preserve">, we have clearly designated </w:t>
            </w:r>
            <w:r w:rsidRPr="009E499A">
              <w:rPr>
                <w:sz w:val="22"/>
                <w:szCs w:val="20"/>
              </w:rPr>
              <w:t xml:space="preserve">who </w:t>
            </w:r>
            <w:r>
              <w:rPr>
                <w:sz w:val="22"/>
                <w:szCs w:val="20"/>
              </w:rPr>
              <w:t>is responsible for signing them.</w:t>
            </w:r>
          </w:p>
        </w:tc>
      </w:tr>
      <w:tr w:rsidR="00E1226F" w:rsidRPr="00002588" w14:paraId="6F9CD3A6" w14:textId="77777777" w:rsidTr="00433E72">
        <w:tc>
          <w:tcPr>
            <w:tcW w:w="828" w:type="dxa"/>
          </w:tcPr>
          <w:p w14:paraId="1F1F2C7E" w14:textId="77777777" w:rsidR="00E1226F" w:rsidRPr="00002588" w:rsidRDefault="00E1226F" w:rsidP="00433E72">
            <w:pPr>
              <w:spacing w:before="80" w:after="80"/>
              <w:jc w:val="center"/>
              <w:rPr>
                <w:color w:val="0000FF"/>
                <w:sz w:val="16"/>
                <w:szCs w:val="20"/>
              </w:rPr>
            </w:pPr>
            <w:r w:rsidRPr="003E052C">
              <w:sym w:font="Wingdings" w:char="F071"/>
            </w:r>
          </w:p>
        </w:tc>
        <w:tc>
          <w:tcPr>
            <w:tcW w:w="8640" w:type="dxa"/>
          </w:tcPr>
          <w:p w14:paraId="09FAA51C" w14:textId="77777777" w:rsidR="00E1226F" w:rsidRPr="00002588" w:rsidRDefault="00E1226F" w:rsidP="00433E72">
            <w:pPr>
              <w:spacing w:before="80" w:after="80"/>
              <w:contextualSpacing/>
              <w:rPr>
                <w:sz w:val="22"/>
                <w:szCs w:val="20"/>
              </w:rPr>
            </w:pPr>
            <w:r>
              <w:rPr>
                <w:sz w:val="22"/>
                <w:szCs w:val="20"/>
              </w:rPr>
              <w:t>Our personnel policies have designated, i</w:t>
            </w:r>
            <w:r w:rsidRPr="009E499A">
              <w:rPr>
                <w:sz w:val="22"/>
                <w:szCs w:val="20"/>
              </w:rPr>
              <w:t>n general, who is eli</w:t>
            </w:r>
            <w:r>
              <w:rPr>
                <w:sz w:val="22"/>
                <w:szCs w:val="20"/>
              </w:rPr>
              <w:t>gible for overtime compensation.</w:t>
            </w:r>
          </w:p>
        </w:tc>
      </w:tr>
      <w:tr w:rsidR="00E1226F" w:rsidRPr="00002588" w14:paraId="3ADA548C" w14:textId="77777777" w:rsidTr="00433E72">
        <w:tc>
          <w:tcPr>
            <w:tcW w:w="828" w:type="dxa"/>
          </w:tcPr>
          <w:p w14:paraId="6E707526" w14:textId="77777777" w:rsidR="00E1226F" w:rsidRPr="00002588" w:rsidRDefault="00E1226F" w:rsidP="00433E72">
            <w:pPr>
              <w:spacing w:before="80" w:after="80"/>
              <w:jc w:val="center"/>
              <w:rPr>
                <w:color w:val="0000FF"/>
                <w:sz w:val="16"/>
                <w:szCs w:val="20"/>
              </w:rPr>
            </w:pPr>
            <w:r w:rsidRPr="003E052C">
              <w:sym w:font="Wingdings" w:char="F071"/>
            </w:r>
          </w:p>
        </w:tc>
        <w:tc>
          <w:tcPr>
            <w:tcW w:w="8640" w:type="dxa"/>
          </w:tcPr>
          <w:p w14:paraId="6B4B17BB" w14:textId="2FB938BD" w:rsidR="00E1226F" w:rsidRPr="00002588" w:rsidRDefault="00E1226F" w:rsidP="00433E72">
            <w:pPr>
              <w:widowControl w:val="0"/>
              <w:spacing w:before="80" w:after="80"/>
              <w:rPr>
                <w:sz w:val="22"/>
                <w:szCs w:val="20"/>
              </w:rPr>
            </w:pPr>
            <w:r>
              <w:rPr>
                <w:sz w:val="22"/>
                <w:szCs w:val="20"/>
              </w:rPr>
              <w:t xml:space="preserve">Our personnel policies designate whether </w:t>
            </w:r>
            <w:r w:rsidRPr="009E499A">
              <w:rPr>
                <w:sz w:val="22"/>
                <w:szCs w:val="20"/>
              </w:rPr>
              <w:t xml:space="preserve">overtime </w:t>
            </w:r>
            <w:r>
              <w:rPr>
                <w:sz w:val="22"/>
                <w:szCs w:val="20"/>
              </w:rPr>
              <w:t>be approved before it is worked.</w:t>
            </w:r>
          </w:p>
        </w:tc>
      </w:tr>
      <w:tr w:rsidR="00E1226F" w:rsidRPr="00002588" w14:paraId="105F411D" w14:textId="77777777" w:rsidTr="00433E72">
        <w:tc>
          <w:tcPr>
            <w:tcW w:w="828" w:type="dxa"/>
          </w:tcPr>
          <w:p w14:paraId="64EA6330" w14:textId="77777777" w:rsidR="00E1226F" w:rsidRPr="00002588" w:rsidRDefault="00E1226F" w:rsidP="0051625E">
            <w:pPr>
              <w:keepNext/>
              <w:spacing w:before="80" w:after="80"/>
              <w:jc w:val="center"/>
              <w:rPr>
                <w:color w:val="0000FF"/>
                <w:sz w:val="16"/>
                <w:szCs w:val="20"/>
              </w:rPr>
            </w:pPr>
            <w:r w:rsidRPr="003E052C">
              <w:lastRenderedPageBreak/>
              <w:sym w:font="Wingdings" w:char="F071"/>
            </w:r>
          </w:p>
        </w:tc>
        <w:tc>
          <w:tcPr>
            <w:tcW w:w="8640" w:type="dxa"/>
          </w:tcPr>
          <w:p w14:paraId="0EEC0A99" w14:textId="77777777" w:rsidR="00E1226F" w:rsidRPr="00002588" w:rsidRDefault="00E1226F" w:rsidP="0051625E">
            <w:pPr>
              <w:keepNext/>
              <w:widowControl w:val="0"/>
              <w:spacing w:before="80" w:after="80"/>
              <w:rPr>
                <w:sz w:val="22"/>
                <w:szCs w:val="20"/>
              </w:rPr>
            </w:pPr>
            <w:r>
              <w:rPr>
                <w:sz w:val="22"/>
                <w:szCs w:val="20"/>
              </w:rPr>
              <w:t xml:space="preserve">If our city requires prior approval for overtime, our personnel policies name the </w:t>
            </w:r>
            <w:r w:rsidRPr="009E499A">
              <w:rPr>
                <w:sz w:val="22"/>
                <w:szCs w:val="20"/>
              </w:rPr>
              <w:t>circumstances</w:t>
            </w:r>
            <w:r>
              <w:rPr>
                <w:sz w:val="22"/>
                <w:szCs w:val="20"/>
              </w:rPr>
              <w:t>, if any,</w:t>
            </w:r>
            <w:r w:rsidRPr="009E499A">
              <w:rPr>
                <w:sz w:val="22"/>
                <w:szCs w:val="20"/>
              </w:rPr>
              <w:t xml:space="preserve"> under which it would be acceptable to work overtime without prior approval</w:t>
            </w:r>
            <w:r>
              <w:rPr>
                <w:sz w:val="22"/>
                <w:szCs w:val="20"/>
              </w:rPr>
              <w:t>.</w:t>
            </w:r>
          </w:p>
        </w:tc>
      </w:tr>
      <w:tr w:rsidR="00E1226F" w:rsidRPr="00002588" w14:paraId="380A1D9F" w14:textId="77777777" w:rsidTr="00433E72">
        <w:trPr>
          <w:trHeight w:val="585"/>
        </w:trPr>
        <w:tc>
          <w:tcPr>
            <w:tcW w:w="828" w:type="dxa"/>
          </w:tcPr>
          <w:p w14:paraId="3151AB7C" w14:textId="77777777" w:rsidR="00E1226F" w:rsidRPr="00002588" w:rsidRDefault="00E1226F" w:rsidP="00433E72">
            <w:pPr>
              <w:spacing w:before="80" w:after="80"/>
              <w:jc w:val="center"/>
              <w:rPr>
                <w:color w:val="0000FF"/>
                <w:sz w:val="16"/>
                <w:szCs w:val="20"/>
              </w:rPr>
            </w:pPr>
            <w:r w:rsidRPr="003E052C">
              <w:sym w:font="Wingdings" w:char="F071"/>
            </w:r>
          </w:p>
        </w:tc>
        <w:tc>
          <w:tcPr>
            <w:tcW w:w="8640" w:type="dxa"/>
          </w:tcPr>
          <w:p w14:paraId="252C857F" w14:textId="6FC27CA1" w:rsidR="00E1226F" w:rsidRPr="00002588" w:rsidRDefault="00E1226F" w:rsidP="00433E72">
            <w:pPr>
              <w:spacing w:before="80" w:after="80"/>
              <w:contextualSpacing/>
              <w:rPr>
                <w:sz w:val="22"/>
                <w:szCs w:val="20"/>
              </w:rPr>
            </w:pPr>
            <w:r>
              <w:rPr>
                <w:sz w:val="22"/>
                <w:szCs w:val="20"/>
              </w:rPr>
              <w:t xml:space="preserve">Our personnel policies state whether </w:t>
            </w:r>
            <w:r w:rsidRPr="009E499A">
              <w:rPr>
                <w:sz w:val="22"/>
                <w:szCs w:val="20"/>
              </w:rPr>
              <w:t xml:space="preserve">time taken as paid leave and/or paid holidays </w:t>
            </w:r>
            <w:r>
              <w:rPr>
                <w:sz w:val="22"/>
                <w:szCs w:val="20"/>
              </w:rPr>
              <w:t xml:space="preserve">will </w:t>
            </w:r>
            <w:r w:rsidRPr="009E499A">
              <w:rPr>
                <w:sz w:val="22"/>
                <w:szCs w:val="20"/>
              </w:rPr>
              <w:t xml:space="preserve">count as time worked for the </w:t>
            </w:r>
            <w:r>
              <w:rPr>
                <w:sz w:val="22"/>
                <w:szCs w:val="20"/>
              </w:rPr>
              <w:t>purpose of calculating overtime.</w:t>
            </w:r>
          </w:p>
        </w:tc>
      </w:tr>
      <w:tr w:rsidR="00E1226F" w:rsidRPr="00002588" w14:paraId="764C40B1" w14:textId="77777777" w:rsidTr="00433E72">
        <w:tc>
          <w:tcPr>
            <w:tcW w:w="828" w:type="dxa"/>
          </w:tcPr>
          <w:p w14:paraId="771F3759" w14:textId="77777777" w:rsidR="00E1226F" w:rsidRPr="00002588" w:rsidRDefault="00E1226F" w:rsidP="00433E72">
            <w:pPr>
              <w:spacing w:before="80" w:after="80"/>
              <w:jc w:val="center"/>
              <w:rPr>
                <w:color w:val="0000FF"/>
                <w:sz w:val="16"/>
                <w:szCs w:val="20"/>
              </w:rPr>
            </w:pPr>
            <w:r w:rsidRPr="003E052C">
              <w:sym w:font="Wingdings" w:char="F071"/>
            </w:r>
          </w:p>
        </w:tc>
        <w:tc>
          <w:tcPr>
            <w:tcW w:w="8640" w:type="dxa"/>
          </w:tcPr>
          <w:p w14:paraId="039B4254" w14:textId="133421C1" w:rsidR="00E1226F" w:rsidRPr="006455BA" w:rsidRDefault="00E1226F" w:rsidP="00433E72">
            <w:pPr>
              <w:spacing w:before="80" w:after="80"/>
              <w:contextualSpacing/>
              <w:rPr>
                <w:sz w:val="22"/>
                <w:szCs w:val="20"/>
              </w:rPr>
            </w:pPr>
            <w:r>
              <w:rPr>
                <w:sz w:val="22"/>
                <w:szCs w:val="20"/>
              </w:rPr>
              <w:t xml:space="preserve">Our personnel policies state whether </w:t>
            </w:r>
            <w:r w:rsidRPr="009E499A">
              <w:rPr>
                <w:sz w:val="22"/>
                <w:szCs w:val="20"/>
              </w:rPr>
              <w:t>the city provide</w:t>
            </w:r>
            <w:r>
              <w:rPr>
                <w:sz w:val="22"/>
                <w:szCs w:val="20"/>
              </w:rPr>
              <w:t>s</w:t>
            </w:r>
            <w:r w:rsidRPr="009E499A">
              <w:rPr>
                <w:sz w:val="22"/>
                <w:szCs w:val="20"/>
              </w:rPr>
              <w:t xml:space="preserve"> compensatory time in lieu of overtime compensation</w:t>
            </w:r>
            <w:r>
              <w:rPr>
                <w:sz w:val="22"/>
                <w:szCs w:val="20"/>
              </w:rPr>
              <w:t>.</w:t>
            </w:r>
          </w:p>
        </w:tc>
      </w:tr>
      <w:tr w:rsidR="00E1226F" w:rsidRPr="00002588" w14:paraId="1C0AF662" w14:textId="77777777" w:rsidTr="00433E72">
        <w:tc>
          <w:tcPr>
            <w:tcW w:w="828" w:type="dxa"/>
          </w:tcPr>
          <w:p w14:paraId="665ABEA2" w14:textId="77777777" w:rsidR="00E1226F" w:rsidRPr="00002588" w:rsidRDefault="00E1226F" w:rsidP="00433E72">
            <w:pPr>
              <w:spacing w:before="80" w:after="80"/>
              <w:jc w:val="center"/>
              <w:rPr>
                <w:color w:val="0000FF"/>
                <w:sz w:val="16"/>
                <w:szCs w:val="20"/>
              </w:rPr>
            </w:pPr>
            <w:r w:rsidRPr="003E052C">
              <w:sym w:font="Wingdings" w:char="F071"/>
            </w:r>
          </w:p>
        </w:tc>
        <w:tc>
          <w:tcPr>
            <w:tcW w:w="8640" w:type="dxa"/>
          </w:tcPr>
          <w:p w14:paraId="42504244" w14:textId="77777777" w:rsidR="00E1226F" w:rsidRPr="00002588" w:rsidRDefault="00E1226F" w:rsidP="00433E72">
            <w:pPr>
              <w:spacing w:before="80" w:after="80"/>
              <w:contextualSpacing/>
              <w:rPr>
                <w:sz w:val="22"/>
                <w:szCs w:val="20"/>
              </w:rPr>
            </w:pPr>
            <w:r>
              <w:rPr>
                <w:sz w:val="22"/>
                <w:szCs w:val="20"/>
              </w:rPr>
              <w:t>If our personnel policies provide for compensatory time, we have designated the maximum accrual amount.</w:t>
            </w:r>
          </w:p>
        </w:tc>
      </w:tr>
      <w:tr w:rsidR="00E1226F" w:rsidRPr="00002588" w14:paraId="512AB3FE" w14:textId="77777777" w:rsidTr="00433E72">
        <w:tc>
          <w:tcPr>
            <w:tcW w:w="828" w:type="dxa"/>
          </w:tcPr>
          <w:p w14:paraId="6B9AD29C" w14:textId="77777777" w:rsidR="00E1226F" w:rsidRPr="00002588" w:rsidRDefault="00E1226F" w:rsidP="00433E72">
            <w:pPr>
              <w:spacing w:before="80" w:after="80"/>
              <w:jc w:val="center"/>
              <w:rPr>
                <w:color w:val="0000FF"/>
                <w:sz w:val="16"/>
                <w:szCs w:val="20"/>
              </w:rPr>
            </w:pPr>
            <w:r w:rsidRPr="003E052C">
              <w:sym w:font="Wingdings" w:char="F071"/>
            </w:r>
          </w:p>
        </w:tc>
        <w:tc>
          <w:tcPr>
            <w:tcW w:w="8640" w:type="dxa"/>
          </w:tcPr>
          <w:p w14:paraId="2D8E8FAD" w14:textId="320314EC" w:rsidR="00E1226F" w:rsidRPr="00002588" w:rsidRDefault="00E1226F" w:rsidP="00433E72">
            <w:pPr>
              <w:spacing w:before="80" w:after="80"/>
              <w:contextualSpacing/>
              <w:rPr>
                <w:sz w:val="22"/>
                <w:szCs w:val="20"/>
              </w:rPr>
            </w:pPr>
            <w:r>
              <w:rPr>
                <w:sz w:val="22"/>
                <w:szCs w:val="20"/>
              </w:rPr>
              <w:t>Our personnel policies state whether</w:t>
            </w:r>
            <w:r w:rsidRPr="009E499A">
              <w:rPr>
                <w:sz w:val="22"/>
                <w:szCs w:val="20"/>
              </w:rPr>
              <w:t xml:space="preserve"> compensatory time </w:t>
            </w:r>
            <w:r>
              <w:rPr>
                <w:sz w:val="22"/>
                <w:szCs w:val="20"/>
              </w:rPr>
              <w:t xml:space="preserve">is </w:t>
            </w:r>
            <w:r w:rsidRPr="009E499A">
              <w:rPr>
                <w:sz w:val="22"/>
                <w:szCs w:val="20"/>
              </w:rPr>
              <w:t>paid</w:t>
            </w:r>
            <w:r>
              <w:rPr>
                <w:sz w:val="22"/>
                <w:szCs w:val="20"/>
              </w:rPr>
              <w:t xml:space="preserve"> </w:t>
            </w:r>
            <w:r w:rsidRPr="009E499A">
              <w:rPr>
                <w:sz w:val="22"/>
                <w:szCs w:val="20"/>
              </w:rPr>
              <w:t>out or bought do</w:t>
            </w:r>
            <w:r>
              <w:rPr>
                <w:sz w:val="22"/>
                <w:szCs w:val="20"/>
              </w:rPr>
              <w:t xml:space="preserve">wn at the </w:t>
            </w:r>
            <w:r w:rsidR="0088014C">
              <w:rPr>
                <w:sz w:val="22"/>
                <w:szCs w:val="20"/>
              </w:rPr>
              <w:t xml:space="preserve">end of the </w:t>
            </w:r>
            <w:r>
              <w:rPr>
                <w:sz w:val="22"/>
                <w:szCs w:val="20"/>
              </w:rPr>
              <w:t>year.</w:t>
            </w:r>
            <w:r w:rsidR="0088014C">
              <w:rPr>
                <w:sz w:val="22"/>
                <w:szCs w:val="20"/>
              </w:rPr>
              <w:t xml:space="preserve"> </w:t>
            </w:r>
            <w:r w:rsidR="008A0A4A">
              <w:rPr>
                <w:sz w:val="22"/>
                <w:szCs w:val="20"/>
              </w:rPr>
              <w:t>Our</w:t>
            </w:r>
            <w:r w:rsidR="0088014C">
              <w:rPr>
                <w:sz w:val="22"/>
                <w:szCs w:val="20"/>
              </w:rPr>
              <w:t xml:space="preserve"> city is also aware of constructive receipt issues associated with cashing out comp time – for additional information on constructive receipt, please refer to HR Reference Manual </w:t>
            </w:r>
            <w:hyperlink r:id="rId13" w:history="1">
              <w:r w:rsidR="0088014C" w:rsidRPr="0088014C">
                <w:rPr>
                  <w:rStyle w:val="Hyperlink"/>
                  <w:sz w:val="22"/>
                  <w:szCs w:val="20"/>
                </w:rPr>
                <w:t>Chapter 1- City Employment Basics</w:t>
              </w:r>
            </w:hyperlink>
            <w:r w:rsidR="000D10FA">
              <w:rPr>
                <w:rStyle w:val="Hyperlink"/>
                <w:sz w:val="22"/>
                <w:szCs w:val="20"/>
              </w:rPr>
              <w:t>.</w:t>
            </w:r>
          </w:p>
        </w:tc>
      </w:tr>
      <w:tr w:rsidR="00E1226F" w:rsidRPr="00002588" w14:paraId="1E7C8CB4" w14:textId="77777777" w:rsidTr="00433E72">
        <w:tc>
          <w:tcPr>
            <w:tcW w:w="828" w:type="dxa"/>
          </w:tcPr>
          <w:p w14:paraId="6E47F070" w14:textId="77777777" w:rsidR="00E1226F" w:rsidRPr="003E052C" w:rsidRDefault="00E1226F" w:rsidP="00433E72">
            <w:pPr>
              <w:spacing w:before="80" w:after="80"/>
              <w:jc w:val="center"/>
            </w:pPr>
            <w:r w:rsidRPr="003E052C">
              <w:sym w:font="Wingdings" w:char="F071"/>
            </w:r>
          </w:p>
        </w:tc>
        <w:tc>
          <w:tcPr>
            <w:tcW w:w="8640" w:type="dxa"/>
          </w:tcPr>
          <w:p w14:paraId="58DFD85F" w14:textId="77777777" w:rsidR="00E1226F" w:rsidRPr="00002588" w:rsidRDefault="00E1226F" w:rsidP="00433E72">
            <w:pPr>
              <w:widowControl w:val="0"/>
              <w:spacing w:before="80" w:after="80"/>
              <w:ind w:hanging="18"/>
              <w:rPr>
                <w:sz w:val="22"/>
                <w:szCs w:val="20"/>
              </w:rPr>
            </w:pPr>
            <w:r>
              <w:rPr>
                <w:sz w:val="22"/>
                <w:szCs w:val="20"/>
              </w:rPr>
              <w:t>If applicable, our policies state whether there ar</w:t>
            </w:r>
            <w:r w:rsidRPr="009E499A">
              <w:rPr>
                <w:sz w:val="22"/>
                <w:szCs w:val="20"/>
              </w:rPr>
              <w:t>e any defined work situations where overtime will always be paid out and others where compensatory time will always be earned</w:t>
            </w:r>
            <w:r>
              <w:rPr>
                <w:sz w:val="22"/>
                <w:szCs w:val="20"/>
              </w:rPr>
              <w:t>.</w:t>
            </w:r>
          </w:p>
        </w:tc>
      </w:tr>
      <w:tr w:rsidR="00E1226F" w:rsidRPr="00002588" w14:paraId="01716EE7" w14:textId="77777777" w:rsidTr="00433E72">
        <w:tc>
          <w:tcPr>
            <w:tcW w:w="828" w:type="dxa"/>
          </w:tcPr>
          <w:p w14:paraId="2B2EA737" w14:textId="77777777" w:rsidR="00E1226F" w:rsidRPr="003E052C" w:rsidRDefault="00E1226F" w:rsidP="00433E72">
            <w:pPr>
              <w:spacing w:before="80" w:after="80"/>
              <w:jc w:val="center"/>
            </w:pPr>
            <w:r w:rsidRPr="003E052C">
              <w:sym w:font="Wingdings" w:char="F071"/>
            </w:r>
          </w:p>
        </w:tc>
        <w:tc>
          <w:tcPr>
            <w:tcW w:w="8640" w:type="dxa"/>
          </w:tcPr>
          <w:p w14:paraId="37D1A9F2" w14:textId="77777777" w:rsidR="00E1226F" w:rsidRPr="00002588" w:rsidRDefault="00E1226F" w:rsidP="00433E72">
            <w:pPr>
              <w:widowControl w:val="0"/>
              <w:spacing w:before="80" w:after="80"/>
              <w:ind w:hanging="18"/>
              <w:rPr>
                <w:sz w:val="22"/>
                <w:szCs w:val="20"/>
              </w:rPr>
            </w:pPr>
            <w:r>
              <w:rPr>
                <w:sz w:val="22"/>
                <w:szCs w:val="20"/>
              </w:rPr>
              <w:t>Our personnel policies state d</w:t>
            </w:r>
            <w:r w:rsidRPr="009E499A">
              <w:rPr>
                <w:sz w:val="22"/>
                <w:szCs w:val="20"/>
              </w:rPr>
              <w:t xml:space="preserve">uring what hours exempt and nonexempt employees </w:t>
            </w:r>
            <w:r>
              <w:rPr>
                <w:sz w:val="22"/>
                <w:szCs w:val="20"/>
              </w:rPr>
              <w:t xml:space="preserve">are </w:t>
            </w:r>
            <w:r w:rsidRPr="009E499A">
              <w:rPr>
                <w:sz w:val="22"/>
                <w:szCs w:val="20"/>
              </w:rPr>
              <w:t>expected to be at work</w:t>
            </w:r>
            <w:r>
              <w:rPr>
                <w:sz w:val="22"/>
                <w:szCs w:val="20"/>
              </w:rPr>
              <w:t>.</w:t>
            </w:r>
          </w:p>
        </w:tc>
      </w:tr>
      <w:tr w:rsidR="00E1226F" w:rsidRPr="00002588" w14:paraId="729F972C" w14:textId="77777777" w:rsidTr="00433E72">
        <w:tc>
          <w:tcPr>
            <w:tcW w:w="828" w:type="dxa"/>
          </w:tcPr>
          <w:p w14:paraId="77B83A0E" w14:textId="77777777" w:rsidR="00E1226F" w:rsidRPr="003E052C" w:rsidRDefault="00E1226F" w:rsidP="00433E72">
            <w:pPr>
              <w:spacing w:before="80" w:after="80"/>
              <w:jc w:val="center"/>
            </w:pPr>
            <w:r w:rsidRPr="003E052C">
              <w:sym w:font="Wingdings" w:char="F071"/>
            </w:r>
          </w:p>
        </w:tc>
        <w:tc>
          <w:tcPr>
            <w:tcW w:w="8640" w:type="dxa"/>
          </w:tcPr>
          <w:p w14:paraId="71981662" w14:textId="77777777" w:rsidR="00E1226F" w:rsidRPr="00002588" w:rsidRDefault="00E1226F" w:rsidP="00433E72">
            <w:pPr>
              <w:widowControl w:val="0"/>
              <w:spacing w:before="80" w:after="80"/>
              <w:ind w:hanging="18"/>
              <w:rPr>
                <w:sz w:val="22"/>
                <w:szCs w:val="20"/>
              </w:rPr>
            </w:pPr>
            <w:r>
              <w:rPr>
                <w:sz w:val="22"/>
                <w:szCs w:val="20"/>
              </w:rPr>
              <w:t xml:space="preserve">Our personnel policies address whether </w:t>
            </w:r>
            <w:r w:rsidRPr="009E499A">
              <w:rPr>
                <w:sz w:val="22"/>
                <w:szCs w:val="20"/>
              </w:rPr>
              <w:t>department supervisors have flexibility in determining employee work schedules (start, end, breaks, etc.)</w:t>
            </w:r>
            <w:r>
              <w:rPr>
                <w:sz w:val="22"/>
                <w:szCs w:val="20"/>
              </w:rPr>
              <w:t>.</w:t>
            </w:r>
          </w:p>
        </w:tc>
      </w:tr>
    </w:tbl>
    <w:p w14:paraId="6F7770A3" w14:textId="77777777" w:rsidR="00E1226F" w:rsidRDefault="00E1226F" w:rsidP="00E1226F"/>
    <w:p w14:paraId="54290E95" w14:textId="77777777" w:rsidR="00E1226F" w:rsidRDefault="00E1226F" w:rsidP="00E1226F"/>
    <w:tbl>
      <w:tblPr>
        <w:tblW w:w="0" w:type="auto"/>
        <w:tblLook w:val="0000" w:firstRow="0" w:lastRow="0" w:firstColumn="0" w:lastColumn="0" w:noHBand="0" w:noVBand="0"/>
      </w:tblPr>
      <w:tblGrid>
        <w:gridCol w:w="822"/>
        <w:gridCol w:w="8538"/>
      </w:tblGrid>
      <w:tr w:rsidR="00E1226F" w:rsidRPr="00002588" w14:paraId="04369E69" w14:textId="77777777" w:rsidTr="00433E72">
        <w:tc>
          <w:tcPr>
            <w:tcW w:w="9468" w:type="dxa"/>
            <w:gridSpan w:val="2"/>
          </w:tcPr>
          <w:p w14:paraId="46213D39" w14:textId="77777777" w:rsidR="00E1226F" w:rsidRPr="00002588" w:rsidRDefault="00E1226F" w:rsidP="00433E72">
            <w:pPr>
              <w:keepNext/>
              <w:numPr>
                <w:ilvl w:val="2"/>
                <w:numId w:val="0"/>
              </w:numPr>
              <w:tabs>
                <w:tab w:val="num" w:pos="720"/>
              </w:tabs>
              <w:spacing w:before="240" w:after="60"/>
              <w:ind w:left="720" w:hanging="720"/>
              <w:jc w:val="center"/>
              <w:outlineLvl w:val="2"/>
              <w:rPr>
                <w:rFonts w:cs="Arial"/>
                <w:b/>
                <w:bCs/>
                <w:sz w:val="32"/>
                <w:szCs w:val="26"/>
              </w:rPr>
            </w:pPr>
            <w:r>
              <w:rPr>
                <w:rFonts w:cs="Arial"/>
                <w:b/>
                <w:bCs/>
                <w:sz w:val="32"/>
                <w:szCs w:val="26"/>
              </w:rPr>
              <w:t>Holiday and Leave Policies</w:t>
            </w:r>
          </w:p>
        </w:tc>
      </w:tr>
      <w:tr w:rsidR="00E1226F" w:rsidRPr="00002588" w14:paraId="2A49DCF5" w14:textId="77777777" w:rsidTr="00433E72">
        <w:tc>
          <w:tcPr>
            <w:tcW w:w="828" w:type="dxa"/>
          </w:tcPr>
          <w:p w14:paraId="3E67C86F" w14:textId="77777777" w:rsidR="00E1226F" w:rsidRPr="00002588" w:rsidRDefault="00E1226F" w:rsidP="00433E72">
            <w:pPr>
              <w:spacing w:before="80" w:after="80"/>
              <w:jc w:val="center"/>
              <w:rPr>
                <w:color w:val="0000FF"/>
                <w:sz w:val="16"/>
                <w:szCs w:val="20"/>
              </w:rPr>
            </w:pPr>
            <w:r w:rsidRPr="003E052C">
              <w:sym w:font="Wingdings" w:char="F071"/>
            </w:r>
          </w:p>
        </w:tc>
        <w:tc>
          <w:tcPr>
            <w:tcW w:w="8640" w:type="dxa"/>
          </w:tcPr>
          <w:p w14:paraId="2E811D32" w14:textId="77777777" w:rsidR="00E1226F" w:rsidRPr="00002588" w:rsidRDefault="00E1226F" w:rsidP="00433E72">
            <w:pPr>
              <w:widowControl w:val="0"/>
              <w:spacing w:before="80" w:after="80"/>
              <w:ind w:hanging="18"/>
              <w:rPr>
                <w:sz w:val="22"/>
                <w:szCs w:val="20"/>
              </w:rPr>
            </w:pPr>
            <w:r>
              <w:rPr>
                <w:sz w:val="22"/>
                <w:szCs w:val="20"/>
              </w:rPr>
              <w:t>Our personnel policies states which public holidays the city observes.</w:t>
            </w:r>
          </w:p>
        </w:tc>
      </w:tr>
      <w:tr w:rsidR="00E1226F" w:rsidRPr="00002588" w14:paraId="2F217DBF" w14:textId="77777777" w:rsidTr="00433E72">
        <w:tc>
          <w:tcPr>
            <w:tcW w:w="828" w:type="dxa"/>
          </w:tcPr>
          <w:p w14:paraId="6EAE7C04" w14:textId="77777777" w:rsidR="00E1226F" w:rsidRPr="00002588" w:rsidRDefault="00E1226F" w:rsidP="00433E72">
            <w:pPr>
              <w:spacing w:before="80" w:after="80"/>
              <w:jc w:val="center"/>
              <w:rPr>
                <w:color w:val="0000FF"/>
                <w:sz w:val="16"/>
                <w:szCs w:val="20"/>
              </w:rPr>
            </w:pPr>
            <w:r w:rsidRPr="003E052C">
              <w:sym w:font="Wingdings" w:char="F071"/>
            </w:r>
          </w:p>
        </w:tc>
        <w:tc>
          <w:tcPr>
            <w:tcW w:w="8640" w:type="dxa"/>
          </w:tcPr>
          <w:p w14:paraId="36D89D90" w14:textId="77777777" w:rsidR="00E1226F" w:rsidRPr="00002588" w:rsidRDefault="00E1226F" w:rsidP="00433E72">
            <w:pPr>
              <w:widowControl w:val="0"/>
              <w:spacing w:before="80" w:after="80"/>
              <w:ind w:hanging="18"/>
              <w:rPr>
                <w:sz w:val="22"/>
                <w:szCs w:val="20"/>
              </w:rPr>
            </w:pPr>
            <w:r>
              <w:rPr>
                <w:sz w:val="22"/>
                <w:szCs w:val="20"/>
              </w:rPr>
              <w:t>Our personnel policies state whether employees are paid on city-observed holidays, and include provisions for part-time employees, as well as employees who get called in to work on a holiday. The policies also address additional compensation, if any, for working on a holiday.</w:t>
            </w:r>
          </w:p>
        </w:tc>
      </w:tr>
      <w:tr w:rsidR="00E1226F" w:rsidRPr="00002588" w14:paraId="124B9935" w14:textId="77777777" w:rsidTr="00433E72">
        <w:tc>
          <w:tcPr>
            <w:tcW w:w="828" w:type="dxa"/>
          </w:tcPr>
          <w:p w14:paraId="32E1D976" w14:textId="77777777" w:rsidR="00E1226F" w:rsidRPr="00002588" w:rsidRDefault="00E1226F" w:rsidP="00433E72">
            <w:pPr>
              <w:spacing w:before="80" w:after="80"/>
              <w:jc w:val="center"/>
              <w:rPr>
                <w:color w:val="0000FF"/>
                <w:sz w:val="16"/>
                <w:szCs w:val="20"/>
              </w:rPr>
            </w:pPr>
            <w:r w:rsidRPr="003E052C">
              <w:sym w:font="Wingdings" w:char="F071"/>
            </w:r>
          </w:p>
        </w:tc>
        <w:tc>
          <w:tcPr>
            <w:tcW w:w="8640" w:type="dxa"/>
          </w:tcPr>
          <w:p w14:paraId="1D604BE0" w14:textId="3B467A4D" w:rsidR="00E1226F" w:rsidRPr="00002588" w:rsidRDefault="00E1226F" w:rsidP="00433E72">
            <w:pPr>
              <w:widowControl w:val="0"/>
              <w:spacing w:before="80" w:after="80"/>
              <w:ind w:hanging="18"/>
              <w:rPr>
                <w:sz w:val="22"/>
                <w:szCs w:val="20"/>
              </w:rPr>
            </w:pPr>
            <w:r>
              <w:rPr>
                <w:sz w:val="22"/>
                <w:szCs w:val="20"/>
              </w:rPr>
              <w:t>If our city offers paid leave programs to our employees (such as vacation, sick, funeral leave or other paid-time-off programs), the terms and conditions are included in our city’s personnel policies</w:t>
            </w:r>
            <w:r w:rsidR="00511CEC">
              <w:rPr>
                <w:sz w:val="22"/>
                <w:szCs w:val="20"/>
              </w:rPr>
              <w:t>.</w:t>
            </w:r>
            <w:r>
              <w:rPr>
                <w:sz w:val="22"/>
                <w:szCs w:val="20"/>
              </w:rPr>
              <w:t xml:space="preserve"> </w:t>
            </w:r>
          </w:p>
        </w:tc>
      </w:tr>
      <w:tr w:rsidR="00E1226F" w:rsidRPr="00002588" w14:paraId="414C68CC" w14:textId="77777777" w:rsidTr="00433E72">
        <w:tc>
          <w:tcPr>
            <w:tcW w:w="828" w:type="dxa"/>
          </w:tcPr>
          <w:p w14:paraId="79414F02" w14:textId="77777777" w:rsidR="00E1226F" w:rsidRPr="00002588" w:rsidRDefault="00E1226F" w:rsidP="00433E72">
            <w:pPr>
              <w:spacing w:before="80" w:after="80"/>
              <w:jc w:val="center"/>
              <w:rPr>
                <w:color w:val="0000FF"/>
                <w:sz w:val="16"/>
                <w:szCs w:val="20"/>
              </w:rPr>
            </w:pPr>
            <w:r w:rsidRPr="003E052C">
              <w:sym w:font="Wingdings" w:char="F071"/>
            </w:r>
          </w:p>
        </w:tc>
        <w:tc>
          <w:tcPr>
            <w:tcW w:w="8640" w:type="dxa"/>
          </w:tcPr>
          <w:p w14:paraId="5980E7E0" w14:textId="77777777" w:rsidR="00E1226F" w:rsidRPr="00002588" w:rsidRDefault="00E1226F" w:rsidP="00433E72">
            <w:pPr>
              <w:widowControl w:val="0"/>
              <w:spacing w:before="80" w:after="80"/>
              <w:ind w:hanging="18"/>
              <w:rPr>
                <w:sz w:val="22"/>
                <w:szCs w:val="20"/>
              </w:rPr>
            </w:pPr>
            <w:r>
              <w:rPr>
                <w:sz w:val="22"/>
                <w:szCs w:val="20"/>
              </w:rPr>
              <w:t>If our city has paid leave programs, our policies state w</w:t>
            </w:r>
            <w:r w:rsidRPr="001659A9">
              <w:rPr>
                <w:sz w:val="22"/>
                <w:szCs w:val="20"/>
              </w:rPr>
              <w:t>hich employees are</w:t>
            </w:r>
            <w:r>
              <w:rPr>
                <w:sz w:val="22"/>
                <w:szCs w:val="20"/>
              </w:rPr>
              <w:t xml:space="preserve"> eligible to accrue paid leave.</w:t>
            </w:r>
          </w:p>
        </w:tc>
      </w:tr>
      <w:tr w:rsidR="00E1226F" w:rsidRPr="00002588" w14:paraId="154894F7" w14:textId="77777777" w:rsidTr="00433E72">
        <w:tc>
          <w:tcPr>
            <w:tcW w:w="828" w:type="dxa"/>
          </w:tcPr>
          <w:p w14:paraId="2B5D2D95" w14:textId="77777777" w:rsidR="00E1226F" w:rsidRPr="00002588" w:rsidRDefault="00E1226F" w:rsidP="00433E72">
            <w:pPr>
              <w:spacing w:before="80" w:after="80"/>
              <w:jc w:val="center"/>
              <w:rPr>
                <w:color w:val="0000FF"/>
                <w:sz w:val="16"/>
                <w:szCs w:val="20"/>
              </w:rPr>
            </w:pPr>
            <w:r w:rsidRPr="003E052C">
              <w:sym w:font="Wingdings" w:char="F071"/>
            </w:r>
          </w:p>
        </w:tc>
        <w:tc>
          <w:tcPr>
            <w:tcW w:w="8640" w:type="dxa"/>
          </w:tcPr>
          <w:p w14:paraId="30AA6DF1" w14:textId="0E197E89" w:rsidR="00E1226F" w:rsidRPr="00002588" w:rsidRDefault="00E1226F" w:rsidP="00433E72">
            <w:pPr>
              <w:widowControl w:val="0"/>
              <w:spacing w:before="80" w:after="80"/>
              <w:ind w:hanging="18"/>
              <w:rPr>
                <w:sz w:val="22"/>
                <w:szCs w:val="20"/>
              </w:rPr>
            </w:pPr>
            <w:r>
              <w:rPr>
                <w:sz w:val="22"/>
                <w:szCs w:val="20"/>
              </w:rPr>
              <w:t xml:space="preserve">If our city has paid leave programs, our personnel policies state whether </w:t>
            </w:r>
            <w:r w:rsidRPr="001659A9">
              <w:rPr>
                <w:sz w:val="22"/>
                <w:szCs w:val="20"/>
              </w:rPr>
              <w:t xml:space="preserve">paid leave hours </w:t>
            </w:r>
            <w:r>
              <w:rPr>
                <w:sz w:val="22"/>
                <w:szCs w:val="20"/>
              </w:rPr>
              <w:t xml:space="preserve">are </w:t>
            </w:r>
            <w:r w:rsidRPr="001659A9">
              <w:rPr>
                <w:sz w:val="22"/>
                <w:szCs w:val="20"/>
              </w:rPr>
              <w:t>counted as hours worked for calculating overtime under the Fair Labor Standards Act</w:t>
            </w:r>
            <w:r>
              <w:rPr>
                <w:sz w:val="22"/>
                <w:szCs w:val="20"/>
              </w:rPr>
              <w:t>.</w:t>
            </w:r>
          </w:p>
        </w:tc>
      </w:tr>
      <w:tr w:rsidR="008D7519" w:rsidRPr="00002588" w14:paraId="1AFDF5FB" w14:textId="77777777" w:rsidTr="00433E72">
        <w:tc>
          <w:tcPr>
            <w:tcW w:w="828" w:type="dxa"/>
          </w:tcPr>
          <w:p w14:paraId="5C5218D4" w14:textId="62631E5F" w:rsidR="008D7519" w:rsidRPr="003E052C" w:rsidRDefault="008D7519" w:rsidP="00433E72">
            <w:pPr>
              <w:spacing w:before="80" w:after="80"/>
              <w:jc w:val="center"/>
            </w:pPr>
            <w:r w:rsidRPr="003E052C">
              <w:sym w:font="Wingdings" w:char="F071"/>
            </w:r>
          </w:p>
        </w:tc>
        <w:tc>
          <w:tcPr>
            <w:tcW w:w="8640" w:type="dxa"/>
          </w:tcPr>
          <w:p w14:paraId="548F5D5F" w14:textId="129821EE" w:rsidR="008D7519" w:rsidRDefault="008D7519" w:rsidP="00433E72">
            <w:pPr>
              <w:widowControl w:val="0"/>
              <w:spacing w:before="80" w:after="80"/>
              <w:ind w:hanging="18"/>
              <w:rPr>
                <w:sz w:val="22"/>
                <w:szCs w:val="20"/>
              </w:rPr>
            </w:pPr>
            <w:r>
              <w:rPr>
                <w:sz w:val="22"/>
                <w:szCs w:val="20"/>
              </w:rPr>
              <w:t xml:space="preserve">Our city offers </w:t>
            </w:r>
            <w:hyperlink r:id="rId14" w:history="1">
              <w:r w:rsidRPr="008D7519">
                <w:rPr>
                  <w:rStyle w:val="Hyperlink"/>
                  <w:sz w:val="22"/>
                  <w:szCs w:val="20"/>
                </w:rPr>
                <w:t>Earned Sick and Safe Time</w:t>
              </w:r>
            </w:hyperlink>
            <w:r>
              <w:rPr>
                <w:sz w:val="22"/>
                <w:szCs w:val="20"/>
              </w:rPr>
              <w:t xml:space="preserve"> (ESST) to eligible employees at the rate of</w:t>
            </w:r>
            <w:r>
              <w:t xml:space="preserve"> </w:t>
            </w:r>
            <w:r w:rsidRPr="008D7519">
              <w:rPr>
                <w:sz w:val="22"/>
                <w:szCs w:val="20"/>
              </w:rPr>
              <w:t>one hour of ESST for every 30 hours worked, with the ability to accumulate at least 48 hours of ESST each yea</w:t>
            </w:r>
            <w:r>
              <w:rPr>
                <w:sz w:val="22"/>
                <w:szCs w:val="20"/>
              </w:rPr>
              <w:t>r.</w:t>
            </w:r>
            <w:r>
              <w:t xml:space="preserve"> </w:t>
            </w:r>
            <w:r w:rsidRPr="008D7519">
              <w:rPr>
                <w:sz w:val="22"/>
                <w:szCs w:val="20"/>
              </w:rPr>
              <w:t>An employee is anyone who works at least 80 hours in a year for an employer in Minnesota but does not include independent contractors.</w:t>
            </w:r>
            <w:r>
              <w:t xml:space="preserve"> </w:t>
            </w:r>
          </w:p>
        </w:tc>
      </w:tr>
      <w:tr w:rsidR="00E1226F" w:rsidRPr="00002588" w14:paraId="6D0149EB" w14:textId="77777777" w:rsidTr="00433E72">
        <w:tc>
          <w:tcPr>
            <w:tcW w:w="828" w:type="dxa"/>
          </w:tcPr>
          <w:p w14:paraId="1C87761D" w14:textId="77777777" w:rsidR="00E1226F" w:rsidRPr="003E052C" w:rsidRDefault="00E1226F" w:rsidP="00433E72">
            <w:pPr>
              <w:spacing w:before="80" w:after="80"/>
              <w:jc w:val="center"/>
            </w:pPr>
            <w:r w:rsidRPr="003E052C">
              <w:sym w:font="Wingdings" w:char="F071"/>
            </w:r>
          </w:p>
        </w:tc>
        <w:tc>
          <w:tcPr>
            <w:tcW w:w="8640" w:type="dxa"/>
          </w:tcPr>
          <w:p w14:paraId="13CAFAB9" w14:textId="19CEAA46" w:rsidR="00E1226F" w:rsidRDefault="00E1226F" w:rsidP="00433E72">
            <w:pPr>
              <w:widowControl w:val="0"/>
              <w:spacing w:before="80" w:after="80"/>
              <w:ind w:hanging="18"/>
              <w:rPr>
                <w:sz w:val="22"/>
                <w:szCs w:val="20"/>
              </w:rPr>
            </w:pPr>
            <w:r>
              <w:rPr>
                <w:sz w:val="22"/>
                <w:szCs w:val="20"/>
              </w:rPr>
              <w:t xml:space="preserve">Our city’s </w:t>
            </w:r>
            <w:r w:rsidRPr="001659A9">
              <w:rPr>
                <w:sz w:val="22"/>
                <w:szCs w:val="20"/>
              </w:rPr>
              <w:t xml:space="preserve">policies address leaves that </w:t>
            </w:r>
            <w:r>
              <w:rPr>
                <w:sz w:val="22"/>
                <w:szCs w:val="20"/>
              </w:rPr>
              <w:t>are</w:t>
            </w:r>
            <w:r w:rsidRPr="001659A9">
              <w:rPr>
                <w:sz w:val="22"/>
                <w:szCs w:val="20"/>
              </w:rPr>
              <w:t xml:space="preserve"> required according to state or federal law</w:t>
            </w:r>
            <w:r>
              <w:rPr>
                <w:sz w:val="22"/>
                <w:szCs w:val="20"/>
              </w:rPr>
              <w:t xml:space="preserve">. Required leaves may vary depending on the number and type of employees but can include </w:t>
            </w:r>
            <w:r w:rsidRPr="001659A9">
              <w:rPr>
                <w:sz w:val="22"/>
                <w:szCs w:val="20"/>
              </w:rPr>
              <w:t>Family and Medical Leave</w:t>
            </w:r>
            <w:r>
              <w:rPr>
                <w:sz w:val="22"/>
                <w:szCs w:val="20"/>
              </w:rPr>
              <w:t xml:space="preserve">, </w:t>
            </w:r>
            <w:r w:rsidR="00C6612F">
              <w:rPr>
                <w:sz w:val="22"/>
                <w:szCs w:val="20"/>
              </w:rPr>
              <w:t>MN P</w:t>
            </w:r>
            <w:r w:rsidRPr="001659A9">
              <w:rPr>
                <w:sz w:val="22"/>
                <w:szCs w:val="20"/>
              </w:rPr>
              <w:t xml:space="preserve">arental </w:t>
            </w:r>
            <w:r w:rsidR="00C6612F">
              <w:rPr>
                <w:sz w:val="22"/>
                <w:szCs w:val="20"/>
              </w:rPr>
              <w:t>L</w:t>
            </w:r>
            <w:r w:rsidRPr="001659A9">
              <w:rPr>
                <w:sz w:val="22"/>
                <w:szCs w:val="20"/>
              </w:rPr>
              <w:t>eave</w:t>
            </w:r>
            <w:r>
              <w:rPr>
                <w:sz w:val="22"/>
                <w:szCs w:val="20"/>
              </w:rPr>
              <w:t xml:space="preserve">, </w:t>
            </w:r>
            <w:r w:rsidR="008D7519">
              <w:rPr>
                <w:sz w:val="22"/>
                <w:szCs w:val="20"/>
              </w:rPr>
              <w:t>ESST</w:t>
            </w:r>
            <w:r>
              <w:rPr>
                <w:sz w:val="22"/>
                <w:szCs w:val="20"/>
              </w:rPr>
              <w:t>, l</w:t>
            </w:r>
            <w:r w:rsidRPr="001659A9">
              <w:rPr>
                <w:sz w:val="22"/>
                <w:szCs w:val="20"/>
              </w:rPr>
              <w:t xml:space="preserve">eave for bone marrow </w:t>
            </w:r>
            <w:r w:rsidR="00C6612F">
              <w:rPr>
                <w:sz w:val="22"/>
                <w:szCs w:val="20"/>
              </w:rPr>
              <w:t xml:space="preserve">and organ </w:t>
            </w:r>
            <w:r w:rsidRPr="001659A9">
              <w:rPr>
                <w:sz w:val="22"/>
                <w:szCs w:val="20"/>
              </w:rPr>
              <w:t>donation</w:t>
            </w:r>
            <w:r>
              <w:rPr>
                <w:sz w:val="22"/>
                <w:szCs w:val="20"/>
              </w:rPr>
              <w:t>, s</w:t>
            </w:r>
            <w:r w:rsidRPr="001659A9">
              <w:rPr>
                <w:sz w:val="22"/>
                <w:szCs w:val="20"/>
              </w:rPr>
              <w:t>chool conferences leave</w:t>
            </w:r>
            <w:r>
              <w:rPr>
                <w:sz w:val="22"/>
                <w:szCs w:val="20"/>
              </w:rPr>
              <w:t>, m</w:t>
            </w:r>
            <w:r w:rsidRPr="001659A9">
              <w:rPr>
                <w:sz w:val="22"/>
                <w:szCs w:val="20"/>
              </w:rPr>
              <w:t>ilitary leave</w:t>
            </w:r>
            <w:r>
              <w:rPr>
                <w:sz w:val="22"/>
                <w:szCs w:val="20"/>
              </w:rPr>
              <w:t>, j</w:t>
            </w:r>
            <w:r w:rsidRPr="001659A9">
              <w:rPr>
                <w:sz w:val="22"/>
                <w:szCs w:val="20"/>
              </w:rPr>
              <w:t>ury duty</w:t>
            </w:r>
            <w:r>
              <w:rPr>
                <w:sz w:val="22"/>
                <w:szCs w:val="20"/>
              </w:rPr>
              <w:t>, or voting</w:t>
            </w:r>
            <w:r w:rsidR="00C6612F">
              <w:rPr>
                <w:sz w:val="22"/>
                <w:szCs w:val="20"/>
              </w:rPr>
              <w:t xml:space="preserve"> leaves.</w:t>
            </w:r>
            <w:r>
              <w:rPr>
                <w:sz w:val="22"/>
                <w:szCs w:val="20"/>
              </w:rPr>
              <w:t xml:space="preserve"> </w:t>
            </w:r>
          </w:p>
        </w:tc>
      </w:tr>
      <w:tr w:rsidR="00E1226F" w:rsidRPr="00002588" w14:paraId="3D202B6F" w14:textId="77777777" w:rsidTr="00433E72">
        <w:tc>
          <w:tcPr>
            <w:tcW w:w="828" w:type="dxa"/>
          </w:tcPr>
          <w:p w14:paraId="657DBDD8" w14:textId="77777777" w:rsidR="00E1226F" w:rsidRPr="00002588" w:rsidRDefault="00E1226F" w:rsidP="00433E72">
            <w:pPr>
              <w:spacing w:before="80" w:after="80"/>
              <w:jc w:val="center"/>
              <w:rPr>
                <w:color w:val="0000FF"/>
                <w:sz w:val="16"/>
                <w:szCs w:val="20"/>
              </w:rPr>
            </w:pPr>
            <w:r w:rsidRPr="003E052C">
              <w:lastRenderedPageBreak/>
              <w:sym w:font="Wingdings" w:char="F071"/>
            </w:r>
          </w:p>
        </w:tc>
        <w:tc>
          <w:tcPr>
            <w:tcW w:w="8640" w:type="dxa"/>
          </w:tcPr>
          <w:p w14:paraId="23E902E1" w14:textId="77777777" w:rsidR="00E1226F" w:rsidRPr="00002588" w:rsidRDefault="00E1226F" w:rsidP="00433E72">
            <w:pPr>
              <w:widowControl w:val="0"/>
              <w:spacing w:before="80" w:after="80"/>
              <w:ind w:hanging="18"/>
              <w:rPr>
                <w:sz w:val="22"/>
                <w:szCs w:val="20"/>
              </w:rPr>
            </w:pPr>
            <w:r>
              <w:rPr>
                <w:sz w:val="22"/>
                <w:szCs w:val="20"/>
              </w:rPr>
              <w:t>If our city</w:t>
            </w:r>
            <w:r w:rsidRPr="001659A9">
              <w:rPr>
                <w:sz w:val="22"/>
                <w:szCs w:val="20"/>
              </w:rPr>
              <w:t xml:space="preserve"> provide</w:t>
            </w:r>
            <w:r>
              <w:rPr>
                <w:sz w:val="22"/>
                <w:szCs w:val="20"/>
              </w:rPr>
              <w:t>s</w:t>
            </w:r>
            <w:r w:rsidRPr="001659A9">
              <w:rPr>
                <w:sz w:val="22"/>
                <w:szCs w:val="20"/>
              </w:rPr>
              <w:t xml:space="preserve"> for unpaid leaves of ab</w:t>
            </w:r>
            <w:r>
              <w:rPr>
                <w:sz w:val="22"/>
                <w:szCs w:val="20"/>
              </w:rPr>
              <w:t>sence, the circumstances and procedures are included in our personnel policies.</w:t>
            </w:r>
          </w:p>
        </w:tc>
      </w:tr>
      <w:tr w:rsidR="00E1226F" w:rsidRPr="00002588" w14:paraId="76F3EE80" w14:textId="77777777" w:rsidTr="00433E72">
        <w:tc>
          <w:tcPr>
            <w:tcW w:w="828" w:type="dxa"/>
          </w:tcPr>
          <w:p w14:paraId="162F15EC" w14:textId="77777777" w:rsidR="00E1226F" w:rsidRPr="003E052C" w:rsidRDefault="00E1226F" w:rsidP="00433E72">
            <w:pPr>
              <w:spacing w:before="80" w:after="80"/>
              <w:jc w:val="center"/>
            </w:pPr>
            <w:r w:rsidRPr="003E052C">
              <w:sym w:font="Wingdings" w:char="F071"/>
            </w:r>
          </w:p>
        </w:tc>
        <w:tc>
          <w:tcPr>
            <w:tcW w:w="8640" w:type="dxa"/>
          </w:tcPr>
          <w:p w14:paraId="2768B4FC" w14:textId="77777777" w:rsidR="00E1226F" w:rsidRPr="00002588" w:rsidRDefault="00E1226F" w:rsidP="00433E72">
            <w:pPr>
              <w:widowControl w:val="0"/>
              <w:spacing w:before="80" w:after="80"/>
              <w:ind w:hanging="18"/>
              <w:rPr>
                <w:sz w:val="22"/>
                <w:szCs w:val="20"/>
              </w:rPr>
            </w:pPr>
            <w:r>
              <w:rPr>
                <w:sz w:val="22"/>
                <w:szCs w:val="20"/>
              </w:rPr>
              <w:t xml:space="preserve">Our personnel policies state </w:t>
            </w:r>
            <w:r w:rsidRPr="001659A9">
              <w:rPr>
                <w:sz w:val="22"/>
                <w:szCs w:val="20"/>
              </w:rPr>
              <w:t>the res</w:t>
            </w:r>
            <w:r>
              <w:rPr>
                <w:sz w:val="22"/>
                <w:szCs w:val="20"/>
              </w:rPr>
              <w:t>ponsibilities of an</w:t>
            </w:r>
            <w:r w:rsidRPr="001659A9">
              <w:rPr>
                <w:sz w:val="22"/>
                <w:szCs w:val="20"/>
              </w:rPr>
              <w:t xml:space="preserve"> employee or supervisor in the event someone is injured on the job</w:t>
            </w:r>
            <w:r>
              <w:rPr>
                <w:sz w:val="22"/>
                <w:szCs w:val="20"/>
              </w:rPr>
              <w:t>.</w:t>
            </w:r>
          </w:p>
        </w:tc>
      </w:tr>
      <w:tr w:rsidR="00E1226F" w:rsidRPr="00002588" w14:paraId="5386672D" w14:textId="77777777" w:rsidTr="00433E72">
        <w:tc>
          <w:tcPr>
            <w:tcW w:w="828" w:type="dxa"/>
          </w:tcPr>
          <w:p w14:paraId="0711A53B" w14:textId="77777777" w:rsidR="00E1226F" w:rsidRPr="003E052C" w:rsidRDefault="00E1226F" w:rsidP="00433E72">
            <w:pPr>
              <w:spacing w:before="80" w:after="80"/>
              <w:jc w:val="center"/>
            </w:pPr>
            <w:r w:rsidRPr="003E052C">
              <w:sym w:font="Wingdings" w:char="F071"/>
            </w:r>
          </w:p>
        </w:tc>
        <w:tc>
          <w:tcPr>
            <w:tcW w:w="8640" w:type="dxa"/>
          </w:tcPr>
          <w:p w14:paraId="4AFC7E4F" w14:textId="77777777" w:rsidR="00E1226F" w:rsidRDefault="00E1226F" w:rsidP="00433E72">
            <w:pPr>
              <w:widowControl w:val="0"/>
              <w:spacing w:before="80" w:after="80"/>
              <w:ind w:hanging="18"/>
              <w:rPr>
                <w:sz w:val="22"/>
                <w:szCs w:val="20"/>
              </w:rPr>
            </w:pPr>
            <w:r>
              <w:rPr>
                <w:sz w:val="22"/>
                <w:szCs w:val="20"/>
              </w:rPr>
              <w:t>Our personnel policies say h</w:t>
            </w:r>
            <w:r w:rsidRPr="001659A9">
              <w:rPr>
                <w:sz w:val="22"/>
                <w:szCs w:val="20"/>
              </w:rPr>
              <w:t>ow employees inform</w:t>
            </w:r>
            <w:r>
              <w:rPr>
                <w:sz w:val="22"/>
                <w:szCs w:val="20"/>
              </w:rPr>
              <w:t xml:space="preserve"> the city </w:t>
            </w:r>
            <w:r w:rsidRPr="001659A9">
              <w:rPr>
                <w:sz w:val="22"/>
                <w:szCs w:val="20"/>
              </w:rPr>
              <w:t>of a workplace emergency</w:t>
            </w:r>
            <w:r>
              <w:rPr>
                <w:sz w:val="22"/>
                <w:szCs w:val="20"/>
              </w:rPr>
              <w:t xml:space="preserve"> and the </w:t>
            </w:r>
            <w:r w:rsidRPr="001659A9">
              <w:rPr>
                <w:sz w:val="22"/>
                <w:szCs w:val="20"/>
              </w:rPr>
              <w:t>procedures</w:t>
            </w:r>
            <w:r>
              <w:rPr>
                <w:sz w:val="22"/>
                <w:szCs w:val="20"/>
              </w:rPr>
              <w:t xml:space="preserve"> they need</w:t>
            </w:r>
            <w:r w:rsidRPr="001659A9">
              <w:rPr>
                <w:sz w:val="22"/>
                <w:szCs w:val="20"/>
              </w:rPr>
              <w:t xml:space="preserve"> to</w:t>
            </w:r>
            <w:r>
              <w:rPr>
                <w:sz w:val="22"/>
                <w:szCs w:val="20"/>
              </w:rPr>
              <w:t xml:space="preserve"> follow.</w:t>
            </w:r>
          </w:p>
        </w:tc>
      </w:tr>
      <w:tr w:rsidR="008A0A4A" w:rsidRPr="00002588" w14:paraId="6A84D408" w14:textId="77777777" w:rsidTr="00433E72">
        <w:tc>
          <w:tcPr>
            <w:tcW w:w="828" w:type="dxa"/>
          </w:tcPr>
          <w:p w14:paraId="62953E79" w14:textId="4D2FEA27" w:rsidR="008A0A4A" w:rsidRPr="003E052C" w:rsidRDefault="008A0A4A" w:rsidP="00433E72">
            <w:pPr>
              <w:spacing w:before="80" w:after="80"/>
              <w:jc w:val="center"/>
            </w:pPr>
            <w:r w:rsidRPr="003E052C">
              <w:sym w:font="Wingdings" w:char="F071"/>
            </w:r>
          </w:p>
        </w:tc>
        <w:tc>
          <w:tcPr>
            <w:tcW w:w="8640" w:type="dxa"/>
          </w:tcPr>
          <w:p w14:paraId="128A9BB9" w14:textId="493AF0FE" w:rsidR="008A0A4A" w:rsidRDefault="008A0A4A" w:rsidP="00433E72">
            <w:pPr>
              <w:widowControl w:val="0"/>
              <w:spacing w:before="80" w:after="80"/>
              <w:ind w:hanging="18"/>
              <w:rPr>
                <w:sz w:val="22"/>
                <w:szCs w:val="20"/>
              </w:rPr>
            </w:pPr>
            <w:r>
              <w:rPr>
                <w:sz w:val="22"/>
                <w:szCs w:val="20"/>
              </w:rPr>
              <w:t>Our city understands that nursing and lactating employees have a right to choose break times to express milk, regardless of their child’s age, regardless</w:t>
            </w:r>
            <w:r w:rsidRPr="008A0A4A">
              <w:rPr>
                <w:sz w:val="22"/>
                <w:szCs w:val="20"/>
              </w:rPr>
              <w:t xml:space="preserve"> </w:t>
            </w:r>
            <w:r>
              <w:rPr>
                <w:sz w:val="22"/>
                <w:szCs w:val="20"/>
              </w:rPr>
              <w:t xml:space="preserve">that is </w:t>
            </w:r>
            <w:r w:rsidRPr="008A0A4A">
              <w:rPr>
                <w:sz w:val="22"/>
                <w:szCs w:val="20"/>
              </w:rPr>
              <w:t>during an existing paid break, during an existing unpaid break</w:t>
            </w:r>
            <w:r>
              <w:rPr>
                <w:sz w:val="22"/>
                <w:szCs w:val="20"/>
              </w:rPr>
              <w:t xml:space="preserve"> (</w:t>
            </w:r>
            <w:r w:rsidRPr="008A0A4A">
              <w:rPr>
                <w:sz w:val="22"/>
                <w:szCs w:val="20"/>
              </w:rPr>
              <w:t>such as a meal break</w:t>
            </w:r>
            <w:r>
              <w:rPr>
                <w:sz w:val="22"/>
                <w:szCs w:val="20"/>
              </w:rPr>
              <w:t>)</w:t>
            </w:r>
            <w:r w:rsidRPr="008A0A4A">
              <w:rPr>
                <w:sz w:val="22"/>
                <w:szCs w:val="20"/>
              </w:rPr>
              <w:t>, or during some other</w:t>
            </w:r>
            <w:r>
              <w:rPr>
                <w:sz w:val="22"/>
                <w:szCs w:val="20"/>
              </w:rPr>
              <w:t xml:space="preserve"> </w:t>
            </w:r>
            <w:r w:rsidRPr="008A0A4A">
              <w:rPr>
                <w:sz w:val="22"/>
                <w:szCs w:val="20"/>
              </w:rPr>
              <w:t>time.</w:t>
            </w:r>
          </w:p>
        </w:tc>
      </w:tr>
      <w:tr w:rsidR="008A0A4A" w:rsidRPr="00002588" w14:paraId="75B8C84C" w14:textId="77777777" w:rsidTr="00433E72">
        <w:tc>
          <w:tcPr>
            <w:tcW w:w="828" w:type="dxa"/>
          </w:tcPr>
          <w:p w14:paraId="5E01025C" w14:textId="7865C587" w:rsidR="008A0A4A" w:rsidRPr="003E052C" w:rsidRDefault="008A0A4A" w:rsidP="00433E72">
            <w:pPr>
              <w:spacing w:before="80" w:after="80"/>
              <w:jc w:val="center"/>
            </w:pPr>
            <w:r w:rsidRPr="003E052C">
              <w:sym w:font="Wingdings" w:char="F071"/>
            </w:r>
          </w:p>
        </w:tc>
        <w:tc>
          <w:tcPr>
            <w:tcW w:w="8640" w:type="dxa"/>
          </w:tcPr>
          <w:p w14:paraId="67C46DE5" w14:textId="28795826" w:rsidR="008A0A4A" w:rsidRDefault="008A0A4A" w:rsidP="00433E72">
            <w:pPr>
              <w:widowControl w:val="0"/>
              <w:spacing w:before="80" w:after="80"/>
              <w:ind w:hanging="18"/>
              <w:rPr>
                <w:sz w:val="22"/>
                <w:szCs w:val="20"/>
              </w:rPr>
            </w:pPr>
            <w:r>
              <w:rPr>
                <w:sz w:val="22"/>
                <w:szCs w:val="20"/>
              </w:rPr>
              <w:t xml:space="preserve">Our city notifies all </w:t>
            </w:r>
            <w:r w:rsidRPr="008A0A4A">
              <w:rPr>
                <w:sz w:val="22"/>
                <w:szCs w:val="20"/>
              </w:rPr>
              <w:t>employees of the rights of pregnant and lactating employees when hired, when an employee makes an inquiry about or requests parental leave</w:t>
            </w:r>
            <w:r>
              <w:rPr>
                <w:sz w:val="22"/>
                <w:szCs w:val="20"/>
              </w:rPr>
              <w:t>,</w:t>
            </w:r>
            <w:r w:rsidRPr="008A0A4A">
              <w:rPr>
                <w:sz w:val="22"/>
                <w:szCs w:val="20"/>
              </w:rPr>
              <w:t xml:space="preserve"> and in an employee handbook if one is provided. The Minnesota Department of Labor and Industry (DLI) makes the </w:t>
            </w:r>
            <w:hyperlink r:id="rId15" w:history="1">
              <w:r w:rsidRPr="008A0A4A">
                <w:rPr>
                  <w:rStyle w:val="Hyperlink"/>
                  <w:sz w:val="22"/>
                  <w:szCs w:val="20"/>
                </w:rPr>
                <w:t>required notice language</w:t>
              </w:r>
            </w:hyperlink>
            <w:r w:rsidRPr="008A0A4A">
              <w:rPr>
                <w:sz w:val="22"/>
                <w:szCs w:val="20"/>
              </w:rPr>
              <w:t xml:space="preserve"> available</w:t>
            </w:r>
            <w:r>
              <w:rPr>
                <w:sz w:val="22"/>
                <w:szCs w:val="20"/>
              </w:rPr>
              <w:t>.</w:t>
            </w:r>
          </w:p>
        </w:tc>
      </w:tr>
    </w:tbl>
    <w:p w14:paraId="66311850" w14:textId="77777777" w:rsidR="00E1226F" w:rsidRDefault="00E1226F" w:rsidP="00E1226F"/>
    <w:p w14:paraId="047EB5A5" w14:textId="77777777" w:rsidR="00E1226F" w:rsidRDefault="00E1226F" w:rsidP="00E1226F"/>
    <w:tbl>
      <w:tblPr>
        <w:tblW w:w="0" w:type="auto"/>
        <w:tblLook w:val="0000" w:firstRow="0" w:lastRow="0" w:firstColumn="0" w:lastColumn="0" w:noHBand="0" w:noVBand="0"/>
      </w:tblPr>
      <w:tblGrid>
        <w:gridCol w:w="823"/>
        <w:gridCol w:w="8537"/>
      </w:tblGrid>
      <w:tr w:rsidR="00E1226F" w:rsidRPr="00002588" w14:paraId="224024B8" w14:textId="77777777" w:rsidTr="00433E72">
        <w:tc>
          <w:tcPr>
            <w:tcW w:w="9468" w:type="dxa"/>
            <w:gridSpan w:val="2"/>
          </w:tcPr>
          <w:p w14:paraId="0C0B22BB" w14:textId="77777777" w:rsidR="00E1226F" w:rsidRPr="00002588" w:rsidRDefault="00E1226F" w:rsidP="00433E72">
            <w:pPr>
              <w:keepNext/>
              <w:numPr>
                <w:ilvl w:val="2"/>
                <w:numId w:val="0"/>
              </w:numPr>
              <w:tabs>
                <w:tab w:val="num" w:pos="720"/>
              </w:tabs>
              <w:spacing w:before="240" w:after="60"/>
              <w:ind w:left="720" w:hanging="720"/>
              <w:jc w:val="center"/>
              <w:outlineLvl w:val="2"/>
              <w:rPr>
                <w:rFonts w:cs="Arial"/>
                <w:b/>
                <w:bCs/>
                <w:sz w:val="32"/>
                <w:szCs w:val="26"/>
              </w:rPr>
            </w:pPr>
            <w:r>
              <w:rPr>
                <w:rFonts w:cs="Arial"/>
                <w:b/>
                <w:bCs/>
                <w:sz w:val="32"/>
                <w:szCs w:val="26"/>
              </w:rPr>
              <w:t>Performance Evaluation Policies</w:t>
            </w:r>
          </w:p>
        </w:tc>
      </w:tr>
      <w:tr w:rsidR="00E1226F" w:rsidRPr="00002588" w14:paraId="75FF037D" w14:textId="77777777" w:rsidTr="00433E72">
        <w:tc>
          <w:tcPr>
            <w:tcW w:w="828" w:type="dxa"/>
          </w:tcPr>
          <w:p w14:paraId="11CD76F2" w14:textId="77777777" w:rsidR="00E1226F" w:rsidRPr="00002588" w:rsidRDefault="00E1226F" w:rsidP="00433E72">
            <w:pPr>
              <w:spacing w:before="80" w:after="80"/>
              <w:jc w:val="center"/>
              <w:rPr>
                <w:color w:val="0000FF"/>
                <w:sz w:val="16"/>
                <w:szCs w:val="20"/>
              </w:rPr>
            </w:pPr>
            <w:r w:rsidRPr="003E052C">
              <w:sym w:font="Wingdings" w:char="F071"/>
            </w:r>
          </w:p>
        </w:tc>
        <w:tc>
          <w:tcPr>
            <w:tcW w:w="8640" w:type="dxa"/>
          </w:tcPr>
          <w:p w14:paraId="1258DC10" w14:textId="77777777" w:rsidR="00E1226F" w:rsidRPr="00002588" w:rsidRDefault="00E1226F" w:rsidP="00433E72">
            <w:pPr>
              <w:widowControl w:val="0"/>
              <w:spacing w:before="80" w:after="80"/>
              <w:ind w:left="72" w:hanging="18"/>
              <w:rPr>
                <w:sz w:val="22"/>
                <w:szCs w:val="20"/>
              </w:rPr>
            </w:pPr>
            <w:r>
              <w:rPr>
                <w:sz w:val="22"/>
                <w:szCs w:val="20"/>
              </w:rPr>
              <w:t xml:space="preserve">Our city established either a </w:t>
            </w:r>
            <w:r w:rsidRPr="0011435B">
              <w:rPr>
                <w:sz w:val="22"/>
                <w:szCs w:val="20"/>
              </w:rPr>
              <w:t xml:space="preserve">formal or </w:t>
            </w:r>
            <w:r>
              <w:rPr>
                <w:sz w:val="22"/>
                <w:szCs w:val="20"/>
              </w:rPr>
              <w:t xml:space="preserve">an </w:t>
            </w:r>
            <w:r w:rsidRPr="0011435B">
              <w:rPr>
                <w:sz w:val="22"/>
                <w:szCs w:val="20"/>
              </w:rPr>
              <w:t>informal process of evaluating employe</w:t>
            </w:r>
            <w:r>
              <w:rPr>
                <w:sz w:val="22"/>
                <w:szCs w:val="20"/>
              </w:rPr>
              <w:t>e performance.</w:t>
            </w:r>
          </w:p>
        </w:tc>
      </w:tr>
      <w:tr w:rsidR="00E1226F" w:rsidRPr="00002588" w14:paraId="652660EB" w14:textId="77777777" w:rsidTr="00433E72">
        <w:tc>
          <w:tcPr>
            <w:tcW w:w="828" w:type="dxa"/>
          </w:tcPr>
          <w:p w14:paraId="5335BCA8" w14:textId="77777777" w:rsidR="00E1226F" w:rsidRPr="00002588" w:rsidRDefault="00E1226F" w:rsidP="00433E72">
            <w:pPr>
              <w:spacing w:before="80" w:after="80"/>
              <w:jc w:val="center"/>
              <w:rPr>
                <w:color w:val="0000FF"/>
                <w:sz w:val="16"/>
                <w:szCs w:val="20"/>
              </w:rPr>
            </w:pPr>
            <w:r w:rsidRPr="003E052C">
              <w:sym w:font="Wingdings" w:char="F071"/>
            </w:r>
          </w:p>
        </w:tc>
        <w:tc>
          <w:tcPr>
            <w:tcW w:w="8640" w:type="dxa"/>
          </w:tcPr>
          <w:p w14:paraId="4F9368C0" w14:textId="77777777" w:rsidR="00E1226F" w:rsidRPr="00684439" w:rsidRDefault="00E1226F" w:rsidP="00433E72">
            <w:pPr>
              <w:widowControl w:val="0"/>
              <w:spacing w:before="80" w:after="80"/>
              <w:ind w:left="72" w:hanging="18"/>
              <w:rPr>
                <w:sz w:val="22"/>
                <w:szCs w:val="20"/>
              </w:rPr>
            </w:pPr>
            <w:r>
              <w:rPr>
                <w:sz w:val="22"/>
                <w:szCs w:val="20"/>
              </w:rPr>
              <w:t xml:space="preserve">Our city’s employee </w:t>
            </w:r>
            <w:r w:rsidRPr="0011435B">
              <w:rPr>
                <w:sz w:val="22"/>
                <w:szCs w:val="20"/>
              </w:rPr>
              <w:t xml:space="preserve">job descriptions </w:t>
            </w:r>
            <w:r>
              <w:rPr>
                <w:sz w:val="22"/>
                <w:szCs w:val="20"/>
              </w:rPr>
              <w:t>are reviewed and updated regularly, ideally at the time of the employee’s annual performance evaluation.</w:t>
            </w:r>
          </w:p>
        </w:tc>
      </w:tr>
      <w:tr w:rsidR="00E1226F" w:rsidRPr="00002588" w14:paraId="20C85781" w14:textId="77777777" w:rsidTr="00433E72">
        <w:tc>
          <w:tcPr>
            <w:tcW w:w="828" w:type="dxa"/>
          </w:tcPr>
          <w:p w14:paraId="0C61090A" w14:textId="77777777" w:rsidR="00E1226F" w:rsidRPr="00002588" w:rsidRDefault="00E1226F" w:rsidP="00433E72">
            <w:pPr>
              <w:spacing w:before="80" w:after="80"/>
              <w:jc w:val="center"/>
              <w:rPr>
                <w:color w:val="0000FF"/>
                <w:sz w:val="16"/>
                <w:szCs w:val="20"/>
              </w:rPr>
            </w:pPr>
            <w:r w:rsidRPr="003E052C">
              <w:sym w:font="Wingdings" w:char="F071"/>
            </w:r>
          </w:p>
        </w:tc>
        <w:tc>
          <w:tcPr>
            <w:tcW w:w="8640" w:type="dxa"/>
          </w:tcPr>
          <w:p w14:paraId="01A48D2B" w14:textId="77777777" w:rsidR="00E1226F" w:rsidRPr="00002588" w:rsidRDefault="00E1226F" w:rsidP="00433E72">
            <w:pPr>
              <w:widowControl w:val="0"/>
              <w:spacing w:before="80" w:after="80"/>
              <w:ind w:left="72" w:hanging="18"/>
              <w:rPr>
                <w:sz w:val="22"/>
                <w:szCs w:val="20"/>
              </w:rPr>
            </w:pPr>
            <w:r>
              <w:rPr>
                <w:sz w:val="22"/>
                <w:szCs w:val="20"/>
              </w:rPr>
              <w:t xml:space="preserve">Our </w:t>
            </w:r>
            <w:r w:rsidRPr="0011435B">
              <w:rPr>
                <w:sz w:val="22"/>
                <w:szCs w:val="20"/>
              </w:rPr>
              <w:t>supervisors use forms when con</w:t>
            </w:r>
            <w:r>
              <w:rPr>
                <w:sz w:val="22"/>
                <w:szCs w:val="20"/>
              </w:rPr>
              <w:t>ducting performance evaluations, even if the evaluation process is informal.</w:t>
            </w:r>
          </w:p>
        </w:tc>
      </w:tr>
      <w:tr w:rsidR="00E1226F" w:rsidRPr="00002588" w14:paraId="015515CB" w14:textId="77777777" w:rsidTr="00433E72">
        <w:tc>
          <w:tcPr>
            <w:tcW w:w="828" w:type="dxa"/>
          </w:tcPr>
          <w:p w14:paraId="40D1C223" w14:textId="77777777" w:rsidR="00E1226F" w:rsidRPr="00002588" w:rsidRDefault="00E1226F" w:rsidP="0047281F">
            <w:pPr>
              <w:keepNext/>
              <w:spacing w:before="80" w:after="80"/>
              <w:jc w:val="center"/>
              <w:rPr>
                <w:color w:val="0000FF"/>
                <w:sz w:val="16"/>
                <w:szCs w:val="20"/>
              </w:rPr>
            </w:pPr>
            <w:r w:rsidRPr="003E052C">
              <w:sym w:font="Wingdings" w:char="F071"/>
            </w:r>
          </w:p>
        </w:tc>
        <w:tc>
          <w:tcPr>
            <w:tcW w:w="8640" w:type="dxa"/>
          </w:tcPr>
          <w:p w14:paraId="1DB3446F" w14:textId="15302A07" w:rsidR="00E1226F" w:rsidRPr="00002588" w:rsidRDefault="00E1226F" w:rsidP="00511CEC">
            <w:pPr>
              <w:keepNext/>
              <w:widowControl w:val="0"/>
              <w:spacing w:before="80" w:after="80"/>
              <w:ind w:left="72" w:hanging="18"/>
              <w:rPr>
                <w:sz w:val="22"/>
                <w:szCs w:val="20"/>
              </w:rPr>
            </w:pPr>
            <w:r>
              <w:rPr>
                <w:sz w:val="22"/>
                <w:szCs w:val="20"/>
              </w:rPr>
              <w:t xml:space="preserve">Our personnel policies provide </w:t>
            </w:r>
            <w:r w:rsidRPr="0011435B">
              <w:rPr>
                <w:sz w:val="22"/>
                <w:szCs w:val="20"/>
              </w:rPr>
              <w:t>employees an opportunity to provide input into the</w:t>
            </w:r>
            <w:r>
              <w:rPr>
                <w:sz w:val="22"/>
                <w:szCs w:val="20"/>
              </w:rPr>
              <w:t xml:space="preserve">ir own performance evaluations either </w:t>
            </w:r>
            <w:r w:rsidRPr="0011435B">
              <w:rPr>
                <w:sz w:val="22"/>
                <w:szCs w:val="20"/>
              </w:rPr>
              <w:t>before or after the evaluation</w:t>
            </w:r>
            <w:r>
              <w:rPr>
                <w:sz w:val="22"/>
                <w:szCs w:val="20"/>
              </w:rPr>
              <w:t>.</w:t>
            </w:r>
            <w:r w:rsidR="002F723F">
              <w:t xml:space="preserve"> Our city is familiar with the </w:t>
            </w:r>
            <w:hyperlink r:id="rId16" w:history="1">
              <w:r w:rsidR="002F723F" w:rsidRPr="00C46CDD">
                <w:rPr>
                  <w:rStyle w:val="Hyperlink"/>
                  <w:sz w:val="22"/>
                  <w:szCs w:val="20"/>
                </w:rPr>
                <w:t>2014 Minnesota Supreme Court Schwanke decision</w:t>
              </w:r>
            </w:hyperlink>
            <w:r w:rsidR="002F723F">
              <w:rPr>
                <w:sz w:val="22"/>
                <w:szCs w:val="20"/>
              </w:rPr>
              <w:t xml:space="preserve"> </w:t>
            </w:r>
            <w:r w:rsidR="002F723F" w:rsidRPr="002F723F">
              <w:rPr>
                <w:sz w:val="22"/>
                <w:szCs w:val="20"/>
              </w:rPr>
              <w:t>that employees can challenge their performance evaluations for accuracy and completeness under the Minnesota Government</w:t>
            </w:r>
            <w:r w:rsidR="00511CEC">
              <w:rPr>
                <w:sz w:val="22"/>
                <w:szCs w:val="20"/>
              </w:rPr>
              <w:t xml:space="preserve"> </w:t>
            </w:r>
            <w:r w:rsidR="002F723F" w:rsidRPr="002F723F">
              <w:rPr>
                <w:sz w:val="22"/>
                <w:szCs w:val="20"/>
              </w:rPr>
              <w:t>Data Practices Act.</w:t>
            </w:r>
          </w:p>
        </w:tc>
      </w:tr>
      <w:tr w:rsidR="00E1226F" w:rsidRPr="00002588" w14:paraId="0C27C084" w14:textId="77777777" w:rsidTr="00433E72">
        <w:tc>
          <w:tcPr>
            <w:tcW w:w="828" w:type="dxa"/>
          </w:tcPr>
          <w:p w14:paraId="3831BA74" w14:textId="77777777" w:rsidR="00E1226F" w:rsidRPr="003E052C" w:rsidRDefault="00E1226F" w:rsidP="00433E72">
            <w:pPr>
              <w:spacing w:before="80" w:after="80"/>
              <w:jc w:val="center"/>
            </w:pPr>
            <w:r w:rsidRPr="003E052C">
              <w:sym w:font="Wingdings" w:char="F071"/>
            </w:r>
          </w:p>
        </w:tc>
        <w:tc>
          <w:tcPr>
            <w:tcW w:w="8640" w:type="dxa"/>
          </w:tcPr>
          <w:p w14:paraId="66CAC656" w14:textId="77777777" w:rsidR="00E1226F" w:rsidRPr="00002588" w:rsidRDefault="00E1226F" w:rsidP="00433E72">
            <w:pPr>
              <w:widowControl w:val="0"/>
              <w:spacing w:before="80" w:after="80"/>
              <w:ind w:left="72" w:hanging="18"/>
              <w:rPr>
                <w:sz w:val="22"/>
                <w:szCs w:val="20"/>
              </w:rPr>
            </w:pPr>
            <w:r>
              <w:rPr>
                <w:sz w:val="22"/>
                <w:szCs w:val="20"/>
              </w:rPr>
              <w:t xml:space="preserve">Our city has </w:t>
            </w:r>
            <w:r w:rsidRPr="0011435B">
              <w:rPr>
                <w:sz w:val="22"/>
                <w:szCs w:val="20"/>
              </w:rPr>
              <w:t>guidelines in place to ensure employees are evaluate</w:t>
            </w:r>
            <w:r>
              <w:rPr>
                <w:sz w:val="22"/>
                <w:szCs w:val="20"/>
              </w:rPr>
              <w:t>d solely on job-related factors.</w:t>
            </w:r>
          </w:p>
        </w:tc>
      </w:tr>
    </w:tbl>
    <w:p w14:paraId="6C113150" w14:textId="77777777" w:rsidR="00E1226F" w:rsidRDefault="00E1226F" w:rsidP="00E1226F"/>
    <w:tbl>
      <w:tblPr>
        <w:tblW w:w="0" w:type="auto"/>
        <w:tblLook w:val="0000" w:firstRow="0" w:lastRow="0" w:firstColumn="0" w:lastColumn="0" w:noHBand="0" w:noVBand="0"/>
      </w:tblPr>
      <w:tblGrid>
        <w:gridCol w:w="824"/>
        <w:gridCol w:w="8536"/>
      </w:tblGrid>
      <w:tr w:rsidR="00E1226F" w:rsidRPr="00002588" w14:paraId="3E2C9514" w14:textId="77777777" w:rsidTr="00433E72">
        <w:tc>
          <w:tcPr>
            <w:tcW w:w="9468" w:type="dxa"/>
            <w:gridSpan w:val="2"/>
          </w:tcPr>
          <w:p w14:paraId="6A9DAE17" w14:textId="77777777" w:rsidR="00E1226F" w:rsidRPr="00002588" w:rsidRDefault="00E1226F" w:rsidP="00433E72">
            <w:pPr>
              <w:keepNext/>
              <w:numPr>
                <w:ilvl w:val="2"/>
                <w:numId w:val="0"/>
              </w:numPr>
              <w:tabs>
                <w:tab w:val="num" w:pos="720"/>
              </w:tabs>
              <w:spacing w:before="240" w:after="60"/>
              <w:ind w:left="720" w:hanging="720"/>
              <w:jc w:val="center"/>
              <w:outlineLvl w:val="2"/>
              <w:rPr>
                <w:rFonts w:cs="Arial"/>
                <w:b/>
                <w:bCs/>
                <w:sz w:val="32"/>
                <w:szCs w:val="26"/>
              </w:rPr>
            </w:pPr>
            <w:r>
              <w:rPr>
                <w:rFonts w:cs="Arial"/>
                <w:b/>
                <w:bCs/>
                <w:sz w:val="32"/>
                <w:szCs w:val="26"/>
              </w:rPr>
              <w:t xml:space="preserve">Length-of-Service Programs </w:t>
            </w:r>
          </w:p>
        </w:tc>
      </w:tr>
      <w:tr w:rsidR="00E1226F" w:rsidRPr="00002588" w14:paraId="3917C9AD" w14:textId="77777777" w:rsidTr="00433E72">
        <w:tc>
          <w:tcPr>
            <w:tcW w:w="828" w:type="dxa"/>
          </w:tcPr>
          <w:p w14:paraId="4F5FE93F" w14:textId="77777777" w:rsidR="00E1226F" w:rsidRPr="00002588" w:rsidRDefault="00E1226F" w:rsidP="00433E72">
            <w:pPr>
              <w:spacing w:before="80" w:after="80"/>
              <w:jc w:val="center"/>
              <w:rPr>
                <w:color w:val="0000FF"/>
                <w:sz w:val="16"/>
                <w:szCs w:val="20"/>
              </w:rPr>
            </w:pPr>
            <w:r w:rsidRPr="003E052C">
              <w:sym w:font="Wingdings" w:char="F071"/>
            </w:r>
          </w:p>
        </w:tc>
        <w:tc>
          <w:tcPr>
            <w:tcW w:w="8640" w:type="dxa"/>
          </w:tcPr>
          <w:p w14:paraId="2D83EC95" w14:textId="44FDFECC" w:rsidR="00E1226F" w:rsidRPr="00002588" w:rsidRDefault="00E1226F" w:rsidP="00433E72">
            <w:pPr>
              <w:widowControl w:val="0"/>
              <w:spacing w:before="80" w:after="80"/>
              <w:ind w:hanging="18"/>
              <w:rPr>
                <w:sz w:val="22"/>
                <w:szCs w:val="20"/>
              </w:rPr>
            </w:pPr>
            <w:r>
              <w:rPr>
                <w:sz w:val="22"/>
                <w:szCs w:val="20"/>
              </w:rPr>
              <w:t>If our city has a length-of-service program, we have</w:t>
            </w:r>
            <w:r w:rsidRPr="00253743">
              <w:rPr>
                <w:sz w:val="22"/>
                <w:szCs w:val="20"/>
              </w:rPr>
              <w:t xml:space="preserve"> a </w:t>
            </w:r>
            <w:r w:rsidR="00C6612F" w:rsidRPr="00253743">
              <w:rPr>
                <w:sz w:val="22"/>
                <w:szCs w:val="20"/>
              </w:rPr>
              <w:t>clearly</w:t>
            </w:r>
            <w:r w:rsidR="00C6612F">
              <w:rPr>
                <w:sz w:val="22"/>
                <w:szCs w:val="20"/>
              </w:rPr>
              <w:t xml:space="preserve"> defined</w:t>
            </w:r>
            <w:r w:rsidRPr="00253743">
              <w:rPr>
                <w:sz w:val="22"/>
                <w:szCs w:val="20"/>
              </w:rPr>
              <w:t xml:space="preserve"> method for tracking an employee’s l</w:t>
            </w:r>
            <w:r>
              <w:rPr>
                <w:sz w:val="22"/>
                <w:szCs w:val="20"/>
              </w:rPr>
              <w:t>ength of service with the city.</w:t>
            </w:r>
          </w:p>
        </w:tc>
      </w:tr>
      <w:tr w:rsidR="00E1226F" w:rsidRPr="00002588" w14:paraId="0C5B860E" w14:textId="77777777" w:rsidTr="00433E72">
        <w:tc>
          <w:tcPr>
            <w:tcW w:w="828" w:type="dxa"/>
          </w:tcPr>
          <w:p w14:paraId="60A0B881" w14:textId="77777777" w:rsidR="00E1226F" w:rsidRPr="00002588" w:rsidRDefault="00E1226F" w:rsidP="00433E72">
            <w:pPr>
              <w:spacing w:before="80" w:after="80"/>
              <w:jc w:val="center"/>
              <w:rPr>
                <w:color w:val="0000FF"/>
                <w:sz w:val="16"/>
                <w:szCs w:val="20"/>
              </w:rPr>
            </w:pPr>
            <w:r w:rsidRPr="003E052C">
              <w:sym w:font="Wingdings" w:char="F071"/>
            </w:r>
          </w:p>
        </w:tc>
        <w:tc>
          <w:tcPr>
            <w:tcW w:w="8640" w:type="dxa"/>
          </w:tcPr>
          <w:p w14:paraId="10D311B8" w14:textId="77777777" w:rsidR="00E1226F" w:rsidRPr="00002588" w:rsidRDefault="00E1226F" w:rsidP="00433E72">
            <w:pPr>
              <w:widowControl w:val="0"/>
              <w:spacing w:before="80" w:after="80"/>
              <w:ind w:hanging="18"/>
              <w:rPr>
                <w:sz w:val="22"/>
                <w:szCs w:val="20"/>
              </w:rPr>
            </w:pPr>
            <w:r>
              <w:rPr>
                <w:sz w:val="22"/>
                <w:szCs w:val="20"/>
              </w:rPr>
              <w:t xml:space="preserve">If our city provides </w:t>
            </w:r>
            <w:r w:rsidRPr="00253743">
              <w:rPr>
                <w:sz w:val="22"/>
                <w:szCs w:val="20"/>
              </w:rPr>
              <w:t>longevity pay</w:t>
            </w:r>
            <w:r>
              <w:rPr>
                <w:sz w:val="22"/>
                <w:szCs w:val="20"/>
              </w:rPr>
              <w:t xml:space="preserve">, the </w:t>
            </w:r>
            <w:r w:rsidRPr="00253743">
              <w:rPr>
                <w:sz w:val="22"/>
                <w:szCs w:val="20"/>
              </w:rPr>
              <w:t xml:space="preserve">parameters for earning </w:t>
            </w:r>
            <w:r>
              <w:rPr>
                <w:sz w:val="22"/>
                <w:szCs w:val="20"/>
              </w:rPr>
              <w:t>this p</w:t>
            </w:r>
            <w:r w:rsidRPr="00253743">
              <w:rPr>
                <w:sz w:val="22"/>
                <w:szCs w:val="20"/>
              </w:rPr>
              <w:t xml:space="preserve">ay </w:t>
            </w:r>
            <w:r>
              <w:rPr>
                <w:sz w:val="22"/>
                <w:szCs w:val="20"/>
              </w:rPr>
              <w:t>are clearly defined.</w:t>
            </w:r>
          </w:p>
        </w:tc>
      </w:tr>
    </w:tbl>
    <w:p w14:paraId="2E328221" w14:textId="77777777" w:rsidR="00E1226F" w:rsidRDefault="00E1226F" w:rsidP="00E1226F"/>
    <w:p w14:paraId="62B70AEC" w14:textId="77777777" w:rsidR="00E1226F" w:rsidRDefault="00E1226F" w:rsidP="00E1226F"/>
    <w:tbl>
      <w:tblPr>
        <w:tblW w:w="0" w:type="auto"/>
        <w:tblLook w:val="0000" w:firstRow="0" w:lastRow="0" w:firstColumn="0" w:lastColumn="0" w:noHBand="0" w:noVBand="0"/>
      </w:tblPr>
      <w:tblGrid>
        <w:gridCol w:w="823"/>
        <w:gridCol w:w="8537"/>
      </w:tblGrid>
      <w:tr w:rsidR="00E1226F" w:rsidRPr="00002588" w14:paraId="3EB5C4E4" w14:textId="77777777" w:rsidTr="00433E72">
        <w:tc>
          <w:tcPr>
            <w:tcW w:w="9468" w:type="dxa"/>
            <w:gridSpan w:val="2"/>
          </w:tcPr>
          <w:p w14:paraId="232ADEE5" w14:textId="77777777" w:rsidR="00E1226F" w:rsidRPr="00002588" w:rsidRDefault="00E1226F" w:rsidP="00433E72">
            <w:pPr>
              <w:keepNext/>
              <w:numPr>
                <w:ilvl w:val="2"/>
                <w:numId w:val="0"/>
              </w:numPr>
              <w:tabs>
                <w:tab w:val="num" w:pos="720"/>
              </w:tabs>
              <w:spacing w:before="240" w:after="60"/>
              <w:ind w:left="720" w:hanging="720"/>
              <w:jc w:val="center"/>
              <w:outlineLvl w:val="2"/>
              <w:rPr>
                <w:rFonts w:cs="Arial"/>
                <w:b/>
                <w:bCs/>
                <w:sz w:val="32"/>
                <w:szCs w:val="26"/>
              </w:rPr>
            </w:pPr>
            <w:r>
              <w:rPr>
                <w:rFonts w:cs="Arial"/>
                <w:b/>
                <w:bCs/>
                <w:sz w:val="32"/>
                <w:szCs w:val="26"/>
              </w:rPr>
              <w:lastRenderedPageBreak/>
              <w:t>Benefit Policies</w:t>
            </w:r>
          </w:p>
        </w:tc>
      </w:tr>
      <w:tr w:rsidR="00E1226F" w:rsidRPr="00002588" w14:paraId="2E55CFE9" w14:textId="77777777" w:rsidTr="00433E72">
        <w:tc>
          <w:tcPr>
            <w:tcW w:w="828" w:type="dxa"/>
          </w:tcPr>
          <w:p w14:paraId="5E4F4687" w14:textId="77777777" w:rsidR="00E1226F" w:rsidRPr="00002588" w:rsidRDefault="00E1226F" w:rsidP="00433E72">
            <w:pPr>
              <w:spacing w:before="80" w:after="80"/>
              <w:jc w:val="center"/>
              <w:rPr>
                <w:color w:val="0000FF"/>
                <w:sz w:val="16"/>
                <w:szCs w:val="20"/>
              </w:rPr>
            </w:pPr>
            <w:r w:rsidRPr="003E052C">
              <w:sym w:font="Wingdings" w:char="F071"/>
            </w:r>
          </w:p>
        </w:tc>
        <w:tc>
          <w:tcPr>
            <w:tcW w:w="8640" w:type="dxa"/>
          </w:tcPr>
          <w:p w14:paraId="225191DF" w14:textId="5F24B385" w:rsidR="00E1226F" w:rsidRPr="00002588" w:rsidRDefault="00E1226F" w:rsidP="00433E72">
            <w:pPr>
              <w:widowControl w:val="0"/>
              <w:spacing w:before="80" w:after="80"/>
              <w:ind w:hanging="18"/>
              <w:rPr>
                <w:sz w:val="22"/>
                <w:szCs w:val="20"/>
              </w:rPr>
            </w:pPr>
            <w:r>
              <w:rPr>
                <w:sz w:val="22"/>
                <w:szCs w:val="20"/>
              </w:rPr>
              <w:t xml:space="preserve">If our city provides </w:t>
            </w:r>
            <w:r w:rsidRPr="00253743">
              <w:rPr>
                <w:sz w:val="22"/>
                <w:szCs w:val="20"/>
              </w:rPr>
              <w:t xml:space="preserve">fringe benefits to </w:t>
            </w:r>
            <w:r w:rsidR="002F723F" w:rsidRPr="00253743">
              <w:rPr>
                <w:sz w:val="22"/>
                <w:szCs w:val="20"/>
              </w:rPr>
              <w:t>employees,</w:t>
            </w:r>
            <w:r>
              <w:rPr>
                <w:sz w:val="22"/>
                <w:szCs w:val="20"/>
              </w:rPr>
              <w:t xml:space="preserve"> they are described in our personnel policies.</w:t>
            </w:r>
          </w:p>
        </w:tc>
      </w:tr>
      <w:tr w:rsidR="00E1226F" w:rsidRPr="00002588" w14:paraId="1B715902" w14:textId="77777777" w:rsidTr="00433E72">
        <w:tc>
          <w:tcPr>
            <w:tcW w:w="828" w:type="dxa"/>
          </w:tcPr>
          <w:p w14:paraId="2D15E474" w14:textId="77777777" w:rsidR="00E1226F" w:rsidRPr="00002588" w:rsidRDefault="00E1226F" w:rsidP="00433E72">
            <w:pPr>
              <w:spacing w:before="80" w:after="80"/>
              <w:jc w:val="center"/>
              <w:rPr>
                <w:color w:val="0000FF"/>
                <w:sz w:val="16"/>
                <w:szCs w:val="20"/>
              </w:rPr>
            </w:pPr>
            <w:r w:rsidRPr="003E052C">
              <w:sym w:font="Wingdings" w:char="F071"/>
            </w:r>
          </w:p>
        </w:tc>
        <w:tc>
          <w:tcPr>
            <w:tcW w:w="8640" w:type="dxa"/>
          </w:tcPr>
          <w:p w14:paraId="3BEA0291" w14:textId="77777777" w:rsidR="00E1226F" w:rsidRPr="00002588" w:rsidRDefault="00E1226F" w:rsidP="00433E72">
            <w:pPr>
              <w:widowControl w:val="0"/>
              <w:spacing w:before="80" w:after="80"/>
              <w:ind w:hanging="18"/>
              <w:rPr>
                <w:sz w:val="22"/>
                <w:szCs w:val="20"/>
              </w:rPr>
            </w:pPr>
            <w:r>
              <w:rPr>
                <w:sz w:val="22"/>
                <w:szCs w:val="20"/>
              </w:rPr>
              <w:t>If our city provides fringe benefits, our personnel policies state w</w:t>
            </w:r>
            <w:r w:rsidRPr="00253743">
              <w:rPr>
                <w:sz w:val="22"/>
                <w:szCs w:val="20"/>
              </w:rPr>
              <w:t xml:space="preserve">hich employees </w:t>
            </w:r>
            <w:r>
              <w:rPr>
                <w:sz w:val="22"/>
                <w:szCs w:val="20"/>
              </w:rPr>
              <w:t>are eligible for which benefits.</w:t>
            </w:r>
          </w:p>
        </w:tc>
      </w:tr>
      <w:tr w:rsidR="00E1226F" w:rsidRPr="00002588" w14:paraId="1942C091" w14:textId="77777777" w:rsidTr="00433E72">
        <w:tc>
          <w:tcPr>
            <w:tcW w:w="828" w:type="dxa"/>
          </w:tcPr>
          <w:p w14:paraId="66705D84" w14:textId="77777777" w:rsidR="00E1226F" w:rsidRPr="00002588" w:rsidRDefault="00E1226F" w:rsidP="00433E72">
            <w:pPr>
              <w:spacing w:before="80" w:after="80"/>
              <w:jc w:val="center"/>
              <w:rPr>
                <w:color w:val="0000FF"/>
                <w:sz w:val="16"/>
                <w:szCs w:val="20"/>
              </w:rPr>
            </w:pPr>
            <w:r w:rsidRPr="003E052C">
              <w:sym w:font="Wingdings" w:char="F071"/>
            </w:r>
          </w:p>
        </w:tc>
        <w:tc>
          <w:tcPr>
            <w:tcW w:w="8640" w:type="dxa"/>
          </w:tcPr>
          <w:p w14:paraId="7FC08F34" w14:textId="77777777" w:rsidR="00E1226F" w:rsidRPr="00002588" w:rsidRDefault="00E1226F" w:rsidP="00433E72">
            <w:pPr>
              <w:widowControl w:val="0"/>
              <w:spacing w:before="80" w:after="80"/>
              <w:ind w:hanging="18"/>
              <w:rPr>
                <w:sz w:val="22"/>
                <w:szCs w:val="20"/>
              </w:rPr>
            </w:pPr>
            <w:r>
              <w:rPr>
                <w:sz w:val="22"/>
                <w:szCs w:val="20"/>
              </w:rPr>
              <w:t>If our city provides fringe benefits, our personnel policies state w</w:t>
            </w:r>
            <w:r w:rsidRPr="00253743">
              <w:rPr>
                <w:sz w:val="22"/>
                <w:szCs w:val="20"/>
              </w:rPr>
              <w:t>hat portion of the benefi</w:t>
            </w:r>
            <w:r>
              <w:rPr>
                <w:sz w:val="22"/>
                <w:szCs w:val="20"/>
              </w:rPr>
              <w:t xml:space="preserve">t premiums are paid by the city and which portion is paid by the </w:t>
            </w:r>
            <w:r w:rsidRPr="00253743">
              <w:rPr>
                <w:sz w:val="22"/>
                <w:szCs w:val="20"/>
              </w:rPr>
              <w:t>employee</w:t>
            </w:r>
            <w:r>
              <w:rPr>
                <w:sz w:val="22"/>
                <w:szCs w:val="20"/>
              </w:rPr>
              <w:t>.</w:t>
            </w:r>
          </w:p>
        </w:tc>
      </w:tr>
      <w:tr w:rsidR="00E1226F" w:rsidRPr="00002588" w14:paraId="339C08C3" w14:textId="77777777" w:rsidTr="00433E72">
        <w:tc>
          <w:tcPr>
            <w:tcW w:w="828" w:type="dxa"/>
          </w:tcPr>
          <w:p w14:paraId="30E24C20" w14:textId="77777777" w:rsidR="00E1226F" w:rsidRPr="00002588" w:rsidRDefault="00E1226F" w:rsidP="00433E72">
            <w:pPr>
              <w:spacing w:before="80" w:after="80"/>
              <w:jc w:val="center"/>
              <w:rPr>
                <w:color w:val="0000FF"/>
                <w:sz w:val="16"/>
                <w:szCs w:val="20"/>
              </w:rPr>
            </w:pPr>
            <w:r w:rsidRPr="003E052C">
              <w:sym w:font="Wingdings" w:char="F071"/>
            </w:r>
          </w:p>
        </w:tc>
        <w:tc>
          <w:tcPr>
            <w:tcW w:w="8640" w:type="dxa"/>
          </w:tcPr>
          <w:p w14:paraId="748F2C1B" w14:textId="77777777" w:rsidR="00E1226F" w:rsidRPr="00002588" w:rsidRDefault="00E1226F" w:rsidP="00433E72">
            <w:pPr>
              <w:widowControl w:val="0"/>
              <w:spacing w:before="80" w:after="80"/>
              <w:ind w:hanging="18"/>
              <w:rPr>
                <w:sz w:val="22"/>
                <w:szCs w:val="20"/>
              </w:rPr>
            </w:pPr>
            <w:r>
              <w:rPr>
                <w:sz w:val="22"/>
                <w:szCs w:val="20"/>
              </w:rPr>
              <w:t xml:space="preserve">If our city provides fringe benefits, our personnel policies clearly state </w:t>
            </w:r>
            <w:r w:rsidRPr="00253743">
              <w:rPr>
                <w:sz w:val="22"/>
                <w:szCs w:val="20"/>
              </w:rPr>
              <w:t>benefits</w:t>
            </w:r>
            <w:r>
              <w:rPr>
                <w:sz w:val="22"/>
                <w:szCs w:val="20"/>
              </w:rPr>
              <w:t xml:space="preserve"> in which</w:t>
            </w:r>
            <w:r w:rsidRPr="00253743">
              <w:rPr>
                <w:sz w:val="22"/>
                <w:szCs w:val="20"/>
              </w:rPr>
              <w:t xml:space="preserve"> employee participation is required</w:t>
            </w:r>
            <w:r>
              <w:rPr>
                <w:sz w:val="22"/>
                <w:szCs w:val="20"/>
              </w:rPr>
              <w:t xml:space="preserve"> and those which are </w:t>
            </w:r>
            <w:r w:rsidRPr="00253743">
              <w:rPr>
                <w:sz w:val="22"/>
                <w:szCs w:val="20"/>
              </w:rPr>
              <w:t>optional</w:t>
            </w:r>
            <w:r>
              <w:rPr>
                <w:sz w:val="22"/>
                <w:szCs w:val="20"/>
              </w:rPr>
              <w:t>.</w:t>
            </w:r>
          </w:p>
        </w:tc>
      </w:tr>
      <w:tr w:rsidR="00E1226F" w:rsidRPr="00002588" w14:paraId="0C364795" w14:textId="77777777" w:rsidTr="00433E72">
        <w:tc>
          <w:tcPr>
            <w:tcW w:w="828" w:type="dxa"/>
          </w:tcPr>
          <w:p w14:paraId="0408EB8C" w14:textId="77777777" w:rsidR="00E1226F" w:rsidRPr="00002588" w:rsidRDefault="00E1226F" w:rsidP="00433E72">
            <w:pPr>
              <w:spacing w:before="80" w:after="80"/>
              <w:jc w:val="center"/>
              <w:rPr>
                <w:color w:val="0000FF"/>
                <w:sz w:val="16"/>
                <w:szCs w:val="20"/>
              </w:rPr>
            </w:pPr>
            <w:r w:rsidRPr="003E052C">
              <w:sym w:font="Wingdings" w:char="F071"/>
            </w:r>
          </w:p>
        </w:tc>
        <w:tc>
          <w:tcPr>
            <w:tcW w:w="8640" w:type="dxa"/>
          </w:tcPr>
          <w:p w14:paraId="65411101" w14:textId="77777777" w:rsidR="00E1226F" w:rsidRPr="00002588" w:rsidRDefault="00E1226F" w:rsidP="00433E72">
            <w:pPr>
              <w:widowControl w:val="0"/>
              <w:spacing w:before="80" w:after="80"/>
              <w:ind w:hanging="18"/>
              <w:rPr>
                <w:sz w:val="22"/>
                <w:szCs w:val="20"/>
              </w:rPr>
            </w:pPr>
            <w:r>
              <w:rPr>
                <w:sz w:val="22"/>
                <w:szCs w:val="20"/>
              </w:rPr>
              <w:t>Our city h</w:t>
            </w:r>
            <w:r w:rsidRPr="00253743">
              <w:rPr>
                <w:sz w:val="22"/>
                <w:szCs w:val="20"/>
              </w:rPr>
              <w:t>as city determined whether it is a large or small employer according to the Patient Protection and Affordable Care Act (federal health care reform)</w:t>
            </w:r>
            <w:r>
              <w:rPr>
                <w:sz w:val="22"/>
                <w:szCs w:val="20"/>
              </w:rPr>
              <w:t xml:space="preserve">. </w:t>
            </w:r>
          </w:p>
        </w:tc>
      </w:tr>
      <w:tr w:rsidR="00E1226F" w:rsidRPr="00002588" w14:paraId="215704FE" w14:textId="77777777" w:rsidTr="00433E72">
        <w:tc>
          <w:tcPr>
            <w:tcW w:w="828" w:type="dxa"/>
          </w:tcPr>
          <w:p w14:paraId="1964C80B" w14:textId="77777777" w:rsidR="00E1226F" w:rsidRPr="00002588" w:rsidRDefault="00E1226F" w:rsidP="00433E72">
            <w:pPr>
              <w:spacing w:before="80" w:after="80"/>
              <w:jc w:val="center"/>
              <w:rPr>
                <w:color w:val="0000FF"/>
                <w:sz w:val="16"/>
                <w:szCs w:val="20"/>
              </w:rPr>
            </w:pPr>
            <w:r w:rsidRPr="003E052C">
              <w:sym w:font="Wingdings" w:char="F071"/>
            </w:r>
          </w:p>
        </w:tc>
        <w:tc>
          <w:tcPr>
            <w:tcW w:w="8640" w:type="dxa"/>
          </w:tcPr>
          <w:p w14:paraId="4A5B0837" w14:textId="77777777" w:rsidR="00E1226F" w:rsidRPr="00002588" w:rsidRDefault="00E1226F" w:rsidP="00433E72">
            <w:pPr>
              <w:widowControl w:val="0"/>
              <w:spacing w:before="80" w:after="80"/>
              <w:ind w:hanging="18"/>
              <w:rPr>
                <w:sz w:val="22"/>
                <w:szCs w:val="20"/>
              </w:rPr>
            </w:pPr>
            <w:r>
              <w:rPr>
                <w:sz w:val="22"/>
                <w:szCs w:val="20"/>
              </w:rPr>
              <w:t xml:space="preserve">If our city has one or more </w:t>
            </w:r>
            <w:r w:rsidRPr="00253743">
              <w:rPr>
                <w:sz w:val="22"/>
                <w:szCs w:val="20"/>
              </w:rPr>
              <w:t>bargaining units (unions)</w:t>
            </w:r>
            <w:r>
              <w:rPr>
                <w:sz w:val="22"/>
                <w:szCs w:val="20"/>
              </w:rPr>
              <w:t xml:space="preserve"> and we offer fringe benefits, personnel policies provide information on any differences in the benefits offered to those</w:t>
            </w:r>
            <w:r w:rsidRPr="00253743">
              <w:rPr>
                <w:sz w:val="22"/>
                <w:szCs w:val="20"/>
              </w:rPr>
              <w:t xml:space="preserve"> in the bargaining from those offered to non</w:t>
            </w:r>
            <w:r>
              <w:rPr>
                <w:sz w:val="22"/>
                <w:szCs w:val="20"/>
              </w:rPr>
              <w:t>-</w:t>
            </w:r>
            <w:r w:rsidRPr="00253743">
              <w:rPr>
                <w:sz w:val="22"/>
                <w:szCs w:val="20"/>
              </w:rPr>
              <w:t>union employees</w:t>
            </w:r>
            <w:r>
              <w:rPr>
                <w:sz w:val="22"/>
                <w:szCs w:val="20"/>
              </w:rPr>
              <w:t>.</w:t>
            </w:r>
          </w:p>
        </w:tc>
      </w:tr>
    </w:tbl>
    <w:p w14:paraId="2267440A" w14:textId="77777777" w:rsidR="00E1226F" w:rsidRDefault="00E1226F" w:rsidP="00E1226F"/>
    <w:p w14:paraId="6EA9FD36" w14:textId="77777777" w:rsidR="00E1226F" w:rsidRDefault="00E1226F" w:rsidP="00E1226F"/>
    <w:tbl>
      <w:tblPr>
        <w:tblW w:w="0" w:type="auto"/>
        <w:tblLook w:val="0000" w:firstRow="0" w:lastRow="0" w:firstColumn="0" w:lastColumn="0" w:noHBand="0" w:noVBand="0"/>
      </w:tblPr>
      <w:tblGrid>
        <w:gridCol w:w="824"/>
        <w:gridCol w:w="8536"/>
      </w:tblGrid>
      <w:tr w:rsidR="00E1226F" w:rsidRPr="00002588" w14:paraId="35E2B3AE" w14:textId="77777777" w:rsidTr="0051625E">
        <w:tc>
          <w:tcPr>
            <w:tcW w:w="9360" w:type="dxa"/>
            <w:gridSpan w:val="2"/>
          </w:tcPr>
          <w:p w14:paraId="0A63E8B2" w14:textId="77777777" w:rsidR="00E1226F" w:rsidRPr="00002588" w:rsidRDefault="00E1226F" w:rsidP="00433E72">
            <w:pPr>
              <w:keepNext/>
              <w:numPr>
                <w:ilvl w:val="2"/>
                <w:numId w:val="0"/>
              </w:numPr>
              <w:tabs>
                <w:tab w:val="num" w:pos="720"/>
              </w:tabs>
              <w:spacing w:before="240" w:after="60"/>
              <w:ind w:left="720" w:hanging="720"/>
              <w:jc w:val="center"/>
              <w:outlineLvl w:val="2"/>
              <w:rPr>
                <w:rFonts w:cs="Arial"/>
                <w:b/>
                <w:bCs/>
                <w:sz w:val="32"/>
                <w:szCs w:val="26"/>
              </w:rPr>
            </w:pPr>
            <w:r>
              <w:rPr>
                <w:rFonts w:cs="Arial"/>
                <w:b/>
                <w:bCs/>
                <w:sz w:val="32"/>
                <w:szCs w:val="26"/>
              </w:rPr>
              <w:t>Discipline Policies</w:t>
            </w:r>
          </w:p>
        </w:tc>
      </w:tr>
      <w:tr w:rsidR="00E1226F" w:rsidRPr="00002588" w14:paraId="388AE388" w14:textId="77777777" w:rsidTr="0051625E">
        <w:tc>
          <w:tcPr>
            <w:tcW w:w="822" w:type="dxa"/>
          </w:tcPr>
          <w:p w14:paraId="5513EAD5" w14:textId="77777777" w:rsidR="00E1226F" w:rsidRPr="00002588" w:rsidRDefault="00E1226F" w:rsidP="00433E72">
            <w:pPr>
              <w:spacing w:before="80" w:after="80"/>
              <w:jc w:val="center"/>
              <w:rPr>
                <w:color w:val="0000FF"/>
                <w:sz w:val="16"/>
                <w:szCs w:val="20"/>
              </w:rPr>
            </w:pPr>
            <w:r w:rsidRPr="003E052C">
              <w:sym w:font="Wingdings" w:char="F071"/>
            </w:r>
          </w:p>
        </w:tc>
        <w:tc>
          <w:tcPr>
            <w:tcW w:w="8538" w:type="dxa"/>
          </w:tcPr>
          <w:p w14:paraId="7824D84C" w14:textId="77777777" w:rsidR="00E1226F" w:rsidRPr="00002588" w:rsidRDefault="00E1226F" w:rsidP="00433E72">
            <w:pPr>
              <w:widowControl w:val="0"/>
              <w:spacing w:before="80" w:after="80"/>
              <w:ind w:hanging="18"/>
              <w:rPr>
                <w:sz w:val="22"/>
                <w:szCs w:val="20"/>
              </w:rPr>
            </w:pPr>
            <w:r>
              <w:rPr>
                <w:sz w:val="22"/>
                <w:szCs w:val="20"/>
              </w:rPr>
              <w:t xml:space="preserve">Our city understands whether our personnel policies and practices create “at-will” </w:t>
            </w:r>
            <w:r w:rsidRPr="001346B4">
              <w:rPr>
                <w:sz w:val="22"/>
                <w:szCs w:val="20"/>
              </w:rPr>
              <w:t>city employees</w:t>
            </w:r>
            <w:r>
              <w:rPr>
                <w:sz w:val="22"/>
                <w:szCs w:val="20"/>
              </w:rPr>
              <w:t xml:space="preserve">.  </w:t>
            </w:r>
          </w:p>
        </w:tc>
      </w:tr>
      <w:tr w:rsidR="00E1226F" w:rsidRPr="00002588" w14:paraId="094F1F55" w14:textId="77777777" w:rsidTr="0051625E">
        <w:tc>
          <w:tcPr>
            <w:tcW w:w="822" w:type="dxa"/>
          </w:tcPr>
          <w:p w14:paraId="43479F10" w14:textId="77777777" w:rsidR="00E1226F" w:rsidRPr="00002588" w:rsidRDefault="00E1226F" w:rsidP="00433E72">
            <w:pPr>
              <w:spacing w:before="80" w:after="80"/>
              <w:jc w:val="center"/>
              <w:rPr>
                <w:color w:val="0000FF"/>
                <w:sz w:val="16"/>
                <w:szCs w:val="20"/>
              </w:rPr>
            </w:pPr>
            <w:r w:rsidRPr="003E052C">
              <w:sym w:font="Wingdings" w:char="F071"/>
            </w:r>
          </w:p>
        </w:tc>
        <w:tc>
          <w:tcPr>
            <w:tcW w:w="8538" w:type="dxa"/>
          </w:tcPr>
          <w:p w14:paraId="2DAE0DAB" w14:textId="77777777" w:rsidR="00E1226F" w:rsidRPr="00002588" w:rsidRDefault="00E1226F" w:rsidP="00433E72">
            <w:pPr>
              <w:widowControl w:val="0"/>
              <w:spacing w:before="80" w:after="80"/>
              <w:ind w:hanging="18"/>
              <w:rPr>
                <w:sz w:val="22"/>
                <w:szCs w:val="20"/>
              </w:rPr>
            </w:pPr>
            <w:r>
              <w:rPr>
                <w:sz w:val="22"/>
                <w:szCs w:val="20"/>
              </w:rPr>
              <w:t>Our</w:t>
            </w:r>
            <w:r w:rsidRPr="00E930CB">
              <w:rPr>
                <w:sz w:val="22"/>
                <w:szCs w:val="20"/>
              </w:rPr>
              <w:t xml:space="preserve"> city provide</w:t>
            </w:r>
            <w:r>
              <w:rPr>
                <w:sz w:val="22"/>
                <w:szCs w:val="20"/>
              </w:rPr>
              <w:t>s</w:t>
            </w:r>
            <w:r w:rsidRPr="00E930CB">
              <w:rPr>
                <w:sz w:val="22"/>
                <w:szCs w:val="20"/>
              </w:rPr>
              <w:t xml:space="preserve"> employees with an opportunity to respond to allegations regarding job performance (especially when t</w:t>
            </w:r>
            <w:r>
              <w:rPr>
                <w:sz w:val="22"/>
                <w:szCs w:val="20"/>
              </w:rPr>
              <w:t>ermination is being considered).</w:t>
            </w:r>
          </w:p>
        </w:tc>
      </w:tr>
      <w:tr w:rsidR="00E1226F" w:rsidRPr="00002588" w14:paraId="0D315549" w14:textId="77777777" w:rsidTr="0051625E">
        <w:tc>
          <w:tcPr>
            <w:tcW w:w="822" w:type="dxa"/>
          </w:tcPr>
          <w:p w14:paraId="3B71BAEC" w14:textId="77777777" w:rsidR="00E1226F" w:rsidRPr="00002588" w:rsidRDefault="00E1226F" w:rsidP="00433E72">
            <w:pPr>
              <w:spacing w:before="80" w:after="80"/>
              <w:jc w:val="center"/>
              <w:rPr>
                <w:color w:val="0000FF"/>
                <w:sz w:val="16"/>
                <w:szCs w:val="20"/>
              </w:rPr>
            </w:pPr>
            <w:r w:rsidRPr="003E052C">
              <w:sym w:font="Wingdings" w:char="F071"/>
            </w:r>
          </w:p>
        </w:tc>
        <w:tc>
          <w:tcPr>
            <w:tcW w:w="8538" w:type="dxa"/>
          </w:tcPr>
          <w:p w14:paraId="151CCEAC" w14:textId="77777777" w:rsidR="00E1226F" w:rsidRPr="00002588" w:rsidRDefault="00E1226F" w:rsidP="00433E72">
            <w:pPr>
              <w:widowControl w:val="0"/>
              <w:spacing w:before="80" w:after="80"/>
              <w:ind w:hanging="18"/>
              <w:rPr>
                <w:sz w:val="22"/>
                <w:szCs w:val="20"/>
              </w:rPr>
            </w:pPr>
            <w:r>
              <w:rPr>
                <w:sz w:val="22"/>
                <w:szCs w:val="20"/>
              </w:rPr>
              <w:t>Our personnel policies state which position</w:t>
            </w:r>
            <w:r w:rsidRPr="00E930CB">
              <w:rPr>
                <w:sz w:val="22"/>
                <w:szCs w:val="20"/>
              </w:rPr>
              <w:t xml:space="preserve"> has the authority to determine the appropriate level of discipline an</w:t>
            </w:r>
            <w:r>
              <w:rPr>
                <w:sz w:val="22"/>
                <w:szCs w:val="20"/>
              </w:rPr>
              <w:t>d to administer said discipline.</w:t>
            </w:r>
          </w:p>
        </w:tc>
      </w:tr>
      <w:tr w:rsidR="00E1226F" w:rsidRPr="00002588" w14:paraId="788839CC" w14:textId="77777777" w:rsidTr="0051625E">
        <w:tc>
          <w:tcPr>
            <w:tcW w:w="822" w:type="dxa"/>
          </w:tcPr>
          <w:p w14:paraId="38A178DC" w14:textId="77777777" w:rsidR="00E1226F" w:rsidRPr="00002588" w:rsidRDefault="00E1226F" w:rsidP="00433E72">
            <w:pPr>
              <w:spacing w:before="80" w:after="80"/>
              <w:jc w:val="center"/>
              <w:rPr>
                <w:color w:val="0000FF"/>
                <w:sz w:val="16"/>
                <w:szCs w:val="20"/>
              </w:rPr>
            </w:pPr>
            <w:r w:rsidRPr="003E052C">
              <w:sym w:font="Wingdings" w:char="F071"/>
            </w:r>
          </w:p>
        </w:tc>
        <w:tc>
          <w:tcPr>
            <w:tcW w:w="8538" w:type="dxa"/>
          </w:tcPr>
          <w:p w14:paraId="25A65143" w14:textId="77777777" w:rsidR="00E1226F" w:rsidRPr="00002588" w:rsidRDefault="00E1226F" w:rsidP="00433E72">
            <w:pPr>
              <w:widowControl w:val="0"/>
              <w:spacing w:before="80" w:after="80"/>
              <w:ind w:hanging="18"/>
              <w:rPr>
                <w:sz w:val="22"/>
                <w:szCs w:val="20"/>
              </w:rPr>
            </w:pPr>
            <w:r w:rsidRPr="00E930CB">
              <w:rPr>
                <w:sz w:val="22"/>
                <w:szCs w:val="20"/>
              </w:rPr>
              <w:t xml:space="preserve">If the city’s policy states discipline will be progressive, </w:t>
            </w:r>
            <w:r>
              <w:rPr>
                <w:sz w:val="22"/>
                <w:szCs w:val="20"/>
              </w:rPr>
              <w:t>we also include</w:t>
            </w:r>
            <w:r w:rsidRPr="00E930CB">
              <w:rPr>
                <w:sz w:val="22"/>
                <w:szCs w:val="20"/>
              </w:rPr>
              <w:t xml:space="preserve"> a statement permitting the city to bypass certain disciplinar</w:t>
            </w:r>
            <w:r>
              <w:rPr>
                <w:sz w:val="22"/>
                <w:szCs w:val="20"/>
              </w:rPr>
              <w:t>y steps when deemed appropriate.</w:t>
            </w:r>
          </w:p>
        </w:tc>
      </w:tr>
      <w:tr w:rsidR="00511CEC" w:rsidRPr="00002588" w14:paraId="40D8C234" w14:textId="77777777" w:rsidTr="0051625E">
        <w:tc>
          <w:tcPr>
            <w:tcW w:w="822" w:type="dxa"/>
          </w:tcPr>
          <w:p w14:paraId="1168840D" w14:textId="77777777" w:rsidR="00511CEC" w:rsidRDefault="00511CEC" w:rsidP="00511CEC">
            <w:pPr>
              <w:spacing w:before="80" w:after="80"/>
              <w:jc w:val="center"/>
            </w:pPr>
            <w:r w:rsidRPr="003E052C">
              <w:sym w:font="Wingdings" w:char="F071"/>
            </w:r>
          </w:p>
          <w:p w14:paraId="651AC70C" w14:textId="77777777" w:rsidR="00511CEC" w:rsidRPr="003E052C" w:rsidRDefault="00511CEC" w:rsidP="00433E72">
            <w:pPr>
              <w:spacing w:before="80" w:after="80"/>
              <w:jc w:val="center"/>
            </w:pPr>
          </w:p>
        </w:tc>
        <w:tc>
          <w:tcPr>
            <w:tcW w:w="8538" w:type="dxa"/>
          </w:tcPr>
          <w:p w14:paraId="4F5311A5" w14:textId="6C354C35" w:rsidR="00511CEC" w:rsidRDefault="00511CEC" w:rsidP="00511CEC">
            <w:pPr>
              <w:widowControl w:val="0"/>
              <w:spacing w:before="80" w:after="80"/>
              <w:ind w:hanging="18"/>
              <w:rPr>
                <w:sz w:val="22"/>
                <w:szCs w:val="20"/>
              </w:rPr>
            </w:pPr>
            <w:r>
              <w:rPr>
                <w:sz w:val="22"/>
                <w:szCs w:val="20"/>
              </w:rPr>
              <w:t xml:space="preserve">If our city provides for progressive discipline, it defines the </w:t>
            </w:r>
            <w:r w:rsidRPr="00E930CB">
              <w:rPr>
                <w:sz w:val="22"/>
                <w:szCs w:val="20"/>
              </w:rPr>
              <w:t>potent</w:t>
            </w:r>
            <w:r>
              <w:rPr>
                <w:sz w:val="22"/>
                <w:szCs w:val="20"/>
              </w:rPr>
              <w:t>ial disciplinary steps, such as o</w:t>
            </w:r>
            <w:r w:rsidRPr="00E930CB">
              <w:rPr>
                <w:sz w:val="22"/>
                <w:szCs w:val="20"/>
              </w:rPr>
              <w:t>ral reprimand</w:t>
            </w:r>
            <w:r>
              <w:rPr>
                <w:sz w:val="22"/>
                <w:szCs w:val="20"/>
              </w:rPr>
              <w:t>, w</w:t>
            </w:r>
            <w:r w:rsidRPr="00E930CB">
              <w:rPr>
                <w:sz w:val="22"/>
                <w:szCs w:val="20"/>
              </w:rPr>
              <w:t>ritten reprimand</w:t>
            </w:r>
            <w:r>
              <w:rPr>
                <w:sz w:val="22"/>
                <w:szCs w:val="20"/>
              </w:rPr>
              <w:t>, p</w:t>
            </w:r>
            <w:r w:rsidRPr="00E930CB">
              <w:rPr>
                <w:sz w:val="22"/>
                <w:szCs w:val="20"/>
              </w:rPr>
              <w:t>aid suspension</w:t>
            </w:r>
            <w:r>
              <w:rPr>
                <w:sz w:val="22"/>
                <w:szCs w:val="20"/>
              </w:rPr>
              <w:t>, u</w:t>
            </w:r>
            <w:r w:rsidRPr="00E930CB">
              <w:rPr>
                <w:sz w:val="22"/>
                <w:szCs w:val="20"/>
              </w:rPr>
              <w:t>npaid suspension</w:t>
            </w:r>
            <w:r>
              <w:rPr>
                <w:sz w:val="22"/>
                <w:szCs w:val="20"/>
              </w:rPr>
              <w:t xml:space="preserve">, and discharge and </w:t>
            </w:r>
            <w:r w:rsidRPr="00E930CB">
              <w:rPr>
                <w:sz w:val="22"/>
                <w:szCs w:val="20"/>
              </w:rPr>
              <w:t>termination</w:t>
            </w:r>
            <w:r>
              <w:rPr>
                <w:sz w:val="22"/>
                <w:szCs w:val="20"/>
              </w:rPr>
              <w:t>.</w:t>
            </w:r>
          </w:p>
        </w:tc>
      </w:tr>
      <w:tr w:rsidR="00511CEC" w:rsidRPr="00002588" w14:paraId="43204589" w14:textId="77777777" w:rsidTr="0051625E">
        <w:tc>
          <w:tcPr>
            <w:tcW w:w="822" w:type="dxa"/>
          </w:tcPr>
          <w:p w14:paraId="7487335B" w14:textId="77777777" w:rsidR="00511CEC" w:rsidRPr="003E052C" w:rsidRDefault="00511CEC" w:rsidP="00433E72">
            <w:pPr>
              <w:spacing w:before="80" w:after="80"/>
              <w:jc w:val="center"/>
            </w:pPr>
          </w:p>
        </w:tc>
        <w:tc>
          <w:tcPr>
            <w:tcW w:w="8538" w:type="dxa"/>
          </w:tcPr>
          <w:p w14:paraId="01CA25FE" w14:textId="0C8C4042" w:rsidR="00511CEC" w:rsidRPr="00511CEC" w:rsidRDefault="00511CEC" w:rsidP="00511CEC">
            <w:pPr>
              <w:widowControl w:val="0"/>
              <w:spacing w:before="80" w:after="80"/>
              <w:rPr>
                <w:sz w:val="22"/>
                <w:szCs w:val="22"/>
              </w:rPr>
            </w:pPr>
            <w:r>
              <w:rPr>
                <w:sz w:val="22"/>
                <w:szCs w:val="20"/>
              </w:rPr>
              <w:t xml:space="preserve">When our city is demoting or terminating a qualified veteran, we understand we are required to provide a qualified veteran with proper written notice, including the opportunity to challenge the decision and/or request a hearing within 30 days. The city must continue to pay any </w:t>
            </w:r>
            <w:r w:rsidRPr="00AC677F">
              <w:rPr>
                <w:sz w:val="22"/>
                <w:szCs w:val="22"/>
              </w:rPr>
              <w:t>ways to the employee until one of the following occurs:</w:t>
            </w:r>
          </w:p>
        </w:tc>
      </w:tr>
      <w:tr w:rsidR="00E1226F" w:rsidRPr="00002588" w14:paraId="3ACB2184" w14:textId="77777777" w:rsidTr="0051625E">
        <w:tc>
          <w:tcPr>
            <w:tcW w:w="822" w:type="dxa"/>
          </w:tcPr>
          <w:p w14:paraId="358E6FE8" w14:textId="7B89ECA7" w:rsidR="002F723F" w:rsidRPr="002F723F" w:rsidRDefault="002F723F" w:rsidP="00C46CDD"/>
        </w:tc>
        <w:tc>
          <w:tcPr>
            <w:tcW w:w="8538" w:type="dxa"/>
          </w:tcPr>
          <w:p w14:paraId="58DDCDFC" w14:textId="77777777" w:rsidR="00EB274C" w:rsidRPr="00AC677F" w:rsidRDefault="00EB274C" w:rsidP="00EB274C">
            <w:pPr>
              <w:pStyle w:val="ListParagraph"/>
              <w:widowControl w:val="0"/>
              <w:numPr>
                <w:ilvl w:val="0"/>
                <w:numId w:val="3"/>
              </w:numPr>
              <w:spacing w:before="80" w:after="80"/>
              <w:rPr>
                <w:sz w:val="22"/>
                <w:szCs w:val="22"/>
              </w:rPr>
            </w:pPr>
            <w:r w:rsidRPr="0051625E">
              <w:rPr>
                <w:sz w:val="22"/>
                <w:szCs w:val="22"/>
              </w:rPr>
              <w:t>The veteran fails to respond by the end of the 30 days after having received written notice of his/her right to appeal.</w:t>
            </w:r>
          </w:p>
          <w:p w14:paraId="503411BD" w14:textId="77777777" w:rsidR="00EB274C" w:rsidRPr="00AC677F" w:rsidRDefault="00EB274C" w:rsidP="00EB274C">
            <w:pPr>
              <w:pStyle w:val="ListParagraph"/>
              <w:widowControl w:val="0"/>
              <w:numPr>
                <w:ilvl w:val="0"/>
                <w:numId w:val="3"/>
              </w:numPr>
              <w:spacing w:before="80" w:after="80"/>
              <w:rPr>
                <w:sz w:val="22"/>
                <w:szCs w:val="22"/>
              </w:rPr>
            </w:pPr>
            <w:r w:rsidRPr="0051625E">
              <w:rPr>
                <w:sz w:val="22"/>
                <w:szCs w:val="22"/>
              </w:rPr>
              <w:t>The veteran responds to the notice stating he/she does not want a hearing.</w:t>
            </w:r>
          </w:p>
          <w:p w14:paraId="78996DA7" w14:textId="77777777" w:rsidR="00EB274C" w:rsidRPr="00AC677F" w:rsidRDefault="0097749D" w:rsidP="00EB274C">
            <w:pPr>
              <w:pStyle w:val="ListParagraph"/>
              <w:widowControl w:val="0"/>
              <w:numPr>
                <w:ilvl w:val="0"/>
                <w:numId w:val="3"/>
              </w:numPr>
              <w:spacing w:before="80" w:after="80"/>
              <w:rPr>
                <w:sz w:val="22"/>
                <w:szCs w:val="22"/>
              </w:rPr>
            </w:pPr>
            <w:r w:rsidRPr="0051625E">
              <w:rPr>
                <w:sz w:val="22"/>
                <w:szCs w:val="22"/>
              </w:rPr>
              <w:t>A settlement agreement is worked out between the city and the veteran in which the veteran waives his/her right to a hearing.</w:t>
            </w:r>
          </w:p>
          <w:p w14:paraId="63CC9709" w14:textId="54C02173" w:rsidR="0097749D" w:rsidRPr="00511CEC" w:rsidRDefault="0097749D" w:rsidP="00C46CDD">
            <w:pPr>
              <w:pStyle w:val="ListParagraph"/>
              <w:widowControl w:val="0"/>
              <w:numPr>
                <w:ilvl w:val="0"/>
                <w:numId w:val="3"/>
              </w:numPr>
              <w:spacing w:before="80" w:after="80"/>
              <w:rPr>
                <w:sz w:val="22"/>
                <w:szCs w:val="22"/>
              </w:rPr>
            </w:pPr>
            <w:r w:rsidRPr="0051625E">
              <w:rPr>
                <w:sz w:val="22"/>
                <w:szCs w:val="22"/>
              </w:rPr>
              <w:t>The hearing is held, and a decision is rendered upholding the termination.</w:t>
            </w:r>
          </w:p>
        </w:tc>
      </w:tr>
      <w:tr w:rsidR="00511CEC" w:rsidRPr="00002588" w14:paraId="55A84C03" w14:textId="77777777" w:rsidTr="0051625E">
        <w:tc>
          <w:tcPr>
            <w:tcW w:w="822" w:type="dxa"/>
          </w:tcPr>
          <w:p w14:paraId="1A2C9A32" w14:textId="77777777" w:rsidR="00511CEC" w:rsidRPr="002F723F" w:rsidRDefault="00511CEC" w:rsidP="00C46CDD"/>
        </w:tc>
        <w:tc>
          <w:tcPr>
            <w:tcW w:w="8538" w:type="dxa"/>
          </w:tcPr>
          <w:p w14:paraId="3C243F97" w14:textId="18586E0A" w:rsidR="00511CEC" w:rsidRPr="0051625E" w:rsidRDefault="00511CEC" w:rsidP="00511CEC">
            <w:r w:rsidRPr="00AC677F">
              <w:rPr>
                <w:sz w:val="22"/>
                <w:szCs w:val="22"/>
              </w:rPr>
              <w:t xml:space="preserve">For additional information, see LMC Memo, </w:t>
            </w:r>
            <w:hyperlink r:id="rId17" w:history="1">
              <w:r w:rsidRPr="00AC677F">
                <w:rPr>
                  <w:rStyle w:val="Hyperlink"/>
                  <w:sz w:val="22"/>
                  <w:szCs w:val="22"/>
                </w:rPr>
                <w:t>Veterans Preference in Discipline, Discharge or Job Elimination</w:t>
              </w:r>
            </w:hyperlink>
            <w:r w:rsidRPr="00AC677F">
              <w:rPr>
                <w:sz w:val="22"/>
                <w:szCs w:val="22"/>
              </w:rPr>
              <w:t>.</w:t>
            </w:r>
          </w:p>
        </w:tc>
      </w:tr>
      <w:tr w:rsidR="00E1226F" w:rsidRPr="00002588" w14:paraId="7901FC20" w14:textId="77777777" w:rsidTr="0051625E">
        <w:tc>
          <w:tcPr>
            <w:tcW w:w="9360" w:type="dxa"/>
            <w:gridSpan w:val="2"/>
          </w:tcPr>
          <w:p w14:paraId="667386A9" w14:textId="77777777" w:rsidR="00E1226F" w:rsidRPr="00002588" w:rsidRDefault="00E1226F" w:rsidP="00433E72">
            <w:pPr>
              <w:keepNext/>
              <w:numPr>
                <w:ilvl w:val="2"/>
                <w:numId w:val="0"/>
              </w:numPr>
              <w:tabs>
                <w:tab w:val="num" w:pos="720"/>
              </w:tabs>
              <w:spacing w:before="240" w:after="60"/>
              <w:ind w:left="720" w:hanging="720"/>
              <w:jc w:val="center"/>
              <w:outlineLvl w:val="2"/>
              <w:rPr>
                <w:rFonts w:cs="Arial"/>
                <w:b/>
                <w:bCs/>
                <w:sz w:val="32"/>
                <w:szCs w:val="26"/>
              </w:rPr>
            </w:pPr>
            <w:r>
              <w:rPr>
                <w:rFonts w:cs="Arial"/>
                <w:b/>
                <w:bCs/>
                <w:sz w:val="32"/>
                <w:szCs w:val="26"/>
              </w:rPr>
              <w:t>Separation from Employment Policies</w:t>
            </w:r>
          </w:p>
        </w:tc>
      </w:tr>
      <w:tr w:rsidR="00E1226F" w:rsidRPr="00002588" w14:paraId="50D1CCA8" w14:textId="77777777" w:rsidTr="0051625E">
        <w:tc>
          <w:tcPr>
            <w:tcW w:w="824" w:type="dxa"/>
          </w:tcPr>
          <w:p w14:paraId="5C3245B1" w14:textId="77777777" w:rsidR="00E1226F" w:rsidRPr="00002588" w:rsidRDefault="00E1226F" w:rsidP="00433E72">
            <w:pPr>
              <w:spacing w:before="80" w:after="80"/>
              <w:jc w:val="center"/>
              <w:rPr>
                <w:color w:val="0000FF"/>
                <w:sz w:val="16"/>
                <w:szCs w:val="20"/>
              </w:rPr>
            </w:pPr>
            <w:r w:rsidRPr="003E052C">
              <w:sym w:font="Wingdings" w:char="F071"/>
            </w:r>
          </w:p>
        </w:tc>
        <w:tc>
          <w:tcPr>
            <w:tcW w:w="8536" w:type="dxa"/>
          </w:tcPr>
          <w:p w14:paraId="0FA89110" w14:textId="3519ABFD" w:rsidR="00E1226F" w:rsidRPr="00002588" w:rsidRDefault="00E1226F" w:rsidP="00433E72">
            <w:pPr>
              <w:widowControl w:val="0"/>
              <w:spacing w:before="80" w:after="80"/>
              <w:ind w:hanging="18"/>
              <w:rPr>
                <w:sz w:val="22"/>
                <w:szCs w:val="20"/>
              </w:rPr>
            </w:pPr>
            <w:r>
              <w:rPr>
                <w:sz w:val="22"/>
                <w:szCs w:val="20"/>
              </w:rPr>
              <w:t>Our city pays out</w:t>
            </w:r>
            <w:r w:rsidRPr="00A81F51">
              <w:rPr>
                <w:sz w:val="22"/>
                <w:szCs w:val="20"/>
              </w:rPr>
              <w:t xml:space="preserve"> an employee’s accrued compe</w:t>
            </w:r>
            <w:r>
              <w:rPr>
                <w:sz w:val="22"/>
                <w:szCs w:val="20"/>
              </w:rPr>
              <w:t>nsatory time and vacation leave as required by law (if any)</w:t>
            </w:r>
            <w:r w:rsidRPr="00A81F51">
              <w:rPr>
                <w:sz w:val="22"/>
                <w:szCs w:val="20"/>
              </w:rPr>
              <w:t xml:space="preserve"> when the employee separates</w:t>
            </w:r>
            <w:r>
              <w:rPr>
                <w:sz w:val="22"/>
                <w:szCs w:val="20"/>
              </w:rPr>
              <w:t xml:space="preserve"> from employment with the city.</w:t>
            </w:r>
            <w:r w:rsidR="00481AA5">
              <w:rPr>
                <w:sz w:val="22"/>
                <w:szCs w:val="20"/>
              </w:rPr>
              <w:t xml:space="preserve"> </w:t>
            </w:r>
          </w:p>
        </w:tc>
      </w:tr>
      <w:tr w:rsidR="00FA1EA2" w:rsidRPr="00002588" w14:paraId="1E094207" w14:textId="77777777" w:rsidTr="0051625E">
        <w:tc>
          <w:tcPr>
            <w:tcW w:w="824" w:type="dxa"/>
          </w:tcPr>
          <w:p w14:paraId="29EE820D" w14:textId="00E8EBC5" w:rsidR="00FA1EA2" w:rsidRPr="003E052C" w:rsidRDefault="00FA1EA2" w:rsidP="00433E72">
            <w:pPr>
              <w:spacing w:before="80" w:after="80"/>
              <w:jc w:val="center"/>
            </w:pPr>
            <w:r w:rsidRPr="003E052C">
              <w:sym w:font="Wingdings" w:char="F071"/>
            </w:r>
          </w:p>
        </w:tc>
        <w:tc>
          <w:tcPr>
            <w:tcW w:w="8536" w:type="dxa"/>
          </w:tcPr>
          <w:p w14:paraId="3DFFEBE3" w14:textId="2DA7DB2D" w:rsidR="00FA1EA2" w:rsidRDefault="00FA1EA2" w:rsidP="00FA1EA2">
            <w:pPr>
              <w:widowControl w:val="0"/>
              <w:spacing w:before="80" w:after="80"/>
              <w:ind w:hanging="18"/>
              <w:rPr>
                <w:sz w:val="22"/>
                <w:szCs w:val="20"/>
              </w:rPr>
            </w:pPr>
            <w:r>
              <w:rPr>
                <w:sz w:val="22"/>
                <w:szCs w:val="20"/>
              </w:rPr>
              <w:t xml:space="preserve">Our city is aware that based on a 2023 </w:t>
            </w:r>
            <w:r w:rsidRPr="00FA1EA2">
              <w:rPr>
                <w:sz w:val="22"/>
                <w:szCs w:val="20"/>
              </w:rPr>
              <w:t>Minnesota Supreme Court case, some standard employee</w:t>
            </w:r>
            <w:r>
              <w:rPr>
                <w:sz w:val="22"/>
                <w:szCs w:val="20"/>
              </w:rPr>
              <w:t xml:space="preserve"> </w:t>
            </w:r>
            <w:r w:rsidRPr="00FA1EA2">
              <w:rPr>
                <w:sz w:val="22"/>
                <w:szCs w:val="20"/>
              </w:rPr>
              <w:t xml:space="preserve">handbook disclaimers may not be enough to rely on to prohibit </w:t>
            </w:r>
            <w:r>
              <w:rPr>
                <w:sz w:val="22"/>
                <w:szCs w:val="20"/>
              </w:rPr>
              <w:t>Paid Time Off (P</w:t>
            </w:r>
            <w:r w:rsidRPr="00FA1EA2">
              <w:rPr>
                <w:sz w:val="22"/>
                <w:szCs w:val="20"/>
              </w:rPr>
              <w:t>TO</w:t>
            </w:r>
            <w:r>
              <w:rPr>
                <w:sz w:val="22"/>
                <w:szCs w:val="20"/>
              </w:rPr>
              <w:t>)</w:t>
            </w:r>
            <w:r w:rsidRPr="00FA1EA2">
              <w:rPr>
                <w:sz w:val="22"/>
                <w:szCs w:val="20"/>
              </w:rPr>
              <w:t xml:space="preserve"> balance</w:t>
            </w:r>
            <w:r>
              <w:rPr>
                <w:sz w:val="22"/>
                <w:szCs w:val="20"/>
              </w:rPr>
              <w:t xml:space="preserve"> </w:t>
            </w:r>
            <w:r w:rsidRPr="00FA1EA2">
              <w:rPr>
                <w:sz w:val="22"/>
                <w:szCs w:val="20"/>
              </w:rPr>
              <w:t>payouts for separating employees.</w:t>
            </w:r>
            <w:r>
              <w:t xml:space="preserve"> </w:t>
            </w:r>
            <w:r w:rsidRPr="00FA1EA2">
              <w:rPr>
                <w:sz w:val="22"/>
                <w:szCs w:val="20"/>
              </w:rPr>
              <w:t>Specifically, in the event of an employee</w:t>
            </w:r>
            <w:r>
              <w:rPr>
                <w:sz w:val="22"/>
                <w:szCs w:val="20"/>
              </w:rPr>
              <w:t xml:space="preserve"> </w:t>
            </w:r>
            <w:r w:rsidRPr="00FA1EA2">
              <w:rPr>
                <w:sz w:val="22"/>
                <w:szCs w:val="20"/>
              </w:rPr>
              <w:t>separation and an associated employee’s failure to provide sufficient notice</w:t>
            </w:r>
            <w:r>
              <w:rPr>
                <w:sz w:val="22"/>
                <w:szCs w:val="20"/>
              </w:rPr>
              <w:t xml:space="preserve"> </w:t>
            </w:r>
            <w:r w:rsidRPr="00FA1EA2">
              <w:rPr>
                <w:sz w:val="22"/>
                <w:szCs w:val="20"/>
              </w:rPr>
              <w:t>to the city to qualify for the payout on the employee’s leave balance, it is</w:t>
            </w:r>
            <w:r>
              <w:rPr>
                <w:sz w:val="22"/>
                <w:szCs w:val="20"/>
              </w:rPr>
              <w:t xml:space="preserve"> </w:t>
            </w:r>
            <w:r w:rsidRPr="00FA1EA2">
              <w:rPr>
                <w:sz w:val="22"/>
                <w:szCs w:val="20"/>
              </w:rPr>
              <w:t>important to consult the city attorney regarding accrued leave payouts.</w:t>
            </w:r>
            <w:r>
              <w:rPr>
                <w:sz w:val="22"/>
                <w:szCs w:val="20"/>
              </w:rPr>
              <w:t xml:space="preserve"> For additional information, refer to the </w:t>
            </w:r>
            <w:r w:rsidRPr="0051625E">
              <w:rPr>
                <w:i/>
                <w:iCs/>
                <w:sz w:val="22"/>
                <w:szCs w:val="20"/>
              </w:rPr>
              <w:t>Hall v. City of Plainview</w:t>
            </w:r>
            <w:r>
              <w:rPr>
                <w:sz w:val="22"/>
                <w:szCs w:val="20"/>
              </w:rPr>
              <w:t xml:space="preserve"> case in the </w:t>
            </w:r>
            <w:hyperlink r:id="rId18" w:history="1">
              <w:r w:rsidRPr="00FA1EA2">
                <w:rPr>
                  <w:rStyle w:val="Hyperlink"/>
                  <w:sz w:val="22"/>
                  <w:szCs w:val="20"/>
                </w:rPr>
                <w:t>Discipline and Termination Chapter of the HRRM</w:t>
              </w:r>
            </w:hyperlink>
            <w:r>
              <w:rPr>
                <w:sz w:val="22"/>
                <w:szCs w:val="20"/>
              </w:rPr>
              <w:t>.</w:t>
            </w:r>
          </w:p>
        </w:tc>
      </w:tr>
      <w:tr w:rsidR="00E1226F" w:rsidRPr="00002588" w14:paraId="4C848C48" w14:textId="77777777" w:rsidTr="0051625E">
        <w:tc>
          <w:tcPr>
            <w:tcW w:w="824" w:type="dxa"/>
          </w:tcPr>
          <w:p w14:paraId="1BA52B91" w14:textId="77777777" w:rsidR="00E1226F" w:rsidRPr="00002588" w:rsidRDefault="00E1226F" w:rsidP="00433E72">
            <w:pPr>
              <w:spacing w:before="80" w:after="80"/>
              <w:jc w:val="center"/>
              <w:rPr>
                <w:color w:val="0000FF"/>
                <w:sz w:val="16"/>
                <w:szCs w:val="20"/>
              </w:rPr>
            </w:pPr>
            <w:r w:rsidRPr="003E052C">
              <w:sym w:font="Wingdings" w:char="F071"/>
            </w:r>
          </w:p>
        </w:tc>
        <w:tc>
          <w:tcPr>
            <w:tcW w:w="8536" w:type="dxa"/>
          </w:tcPr>
          <w:p w14:paraId="2A8507AF" w14:textId="6592D63D" w:rsidR="00E1226F" w:rsidRPr="00002588" w:rsidRDefault="00E1226F" w:rsidP="00433E72">
            <w:pPr>
              <w:widowControl w:val="0"/>
              <w:spacing w:before="80" w:after="80"/>
              <w:ind w:hanging="18"/>
              <w:rPr>
                <w:sz w:val="22"/>
                <w:szCs w:val="20"/>
              </w:rPr>
            </w:pPr>
            <w:r>
              <w:rPr>
                <w:sz w:val="22"/>
                <w:szCs w:val="20"/>
              </w:rPr>
              <w:t xml:space="preserve">Our personnel policies state whether </w:t>
            </w:r>
            <w:r w:rsidRPr="00A81F51">
              <w:rPr>
                <w:sz w:val="22"/>
                <w:szCs w:val="20"/>
              </w:rPr>
              <w:t xml:space="preserve">employees </w:t>
            </w:r>
            <w:r>
              <w:rPr>
                <w:sz w:val="22"/>
                <w:szCs w:val="20"/>
              </w:rPr>
              <w:t>must</w:t>
            </w:r>
            <w:r w:rsidRPr="00A81F51">
              <w:rPr>
                <w:sz w:val="22"/>
                <w:szCs w:val="20"/>
              </w:rPr>
              <w:t xml:space="preserve"> submit </w:t>
            </w:r>
            <w:r>
              <w:rPr>
                <w:sz w:val="22"/>
                <w:szCs w:val="20"/>
              </w:rPr>
              <w:t>their</w:t>
            </w:r>
            <w:r w:rsidRPr="00A81F51">
              <w:rPr>
                <w:sz w:val="22"/>
                <w:szCs w:val="20"/>
              </w:rPr>
              <w:t xml:space="preserve"> resignation in writing</w:t>
            </w:r>
            <w:r>
              <w:rPr>
                <w:sz w:val="22"/>
                <w:szCs w:val="20"/>
              </w:rPr>
              <w:t>.</w:t>
            </w:r>
          </w:p>
        </w:tc>
      </w:tr>
      <w:tr w:rsidR="00E1226F" w:rsidRPr="00002588" w14:paraId="5BC15299" w14:textId="77777777" w:rsidTr="0051625E">
        <w:tc>
          <w:tcPr>
            <w:tcW w:w="824" w:type="dxa"/>
          </w:tcPr>
          <w:p w14:paraId="1406797B" w14:textId="77777777" w:rsidR="00E1226F" w:rsidRPr="00002588" w:rsidRDefault="00E1226F" w:rsidP="00433E72">
            <w:pPr>
              <w:spacing w:before="80" w:after="80"/>
              <w:jc w:val="center"/>
              <w:rPr>
                <w:color w:val="0000FF"/>
                <w:sz w:val="16"/>
                <w:szCs w:val="20"/>
              </w:rPr>
            </w:pPr>
            <w:r w:rsidRPr="003E052C">
              <w:sym w:font="Wingdings" w:char="F071"/>
            </w:r>
          </w:p>
        </w:tc>
        <w:tc>
          <w:tcPr>
            <w:tcW w:w="8536" w:type="dxa"/>
          </w:tcPr>
          <w:p w14:paraId="576F168F" w14:textId="77777777" w:rsidR="00E1226F" w:rsidRPr="00002588" w:rsidRDefault="00E1226F" w:rsidP="00433E72">
            <w:pPr>
              <w:widowControl w:val="0"/>
              <w:spacing w:before="80" w:after="80"/>
              <w:ind w:hanging="18"/>
              <w:rPr>
                <w:sz w:val="22"/>
                <w:szCs w:val="20"/>
              </w:rPr>
            </w:pPr>
            <w:r>
              <w:rPr>
                <w:sz w:val="22"/>
                <w:szCs w:val="20"/>
              </w:rPr>
              <w:t xml:space="preserve">Our city is aware of the federal and state benefit continuation requirements for exiting employees, including, but not limited to </w:t>
            </w:r>
            <w:r w:rsidRPr="00A81F51">
              <w:rPr>
                <w:sz w:val="22"/>
                <w:szCs w:val="20"/>
              </w:rPr>
              <w:t>early (under 65) and/or regular (65+) retirees</w:t>
            </w:r>
            <w:r>
              <w:rPr>
                <w:sz w:val="22"/>
                <w:szCs w:val="20"/>
              </w:rPr>
              <w:t>.</w:t>
            </w:r>
          </w:p>
        </w:tc>
      </w:tr>
      <w:tr w:rsidR="00E1226F" w:rsidRPr="00002588" w14:paraId="50F0FB38" w14:textId="77777777" w:rsidTr="0051625E">
        <w:tc>
          <w:tcPr>
            <w:tcW w:w="824" w:type="dxa"/>
          </w:tcPr>
          <w:p w14:paraId="228AB1F1" w14:textId="77777777" w:rsidR="00E1226F" w:rsidRPr="00002588" w:rsidRDefault="00E1226F" w:rsidP="00433E72">
            <w:pPr>
              <w:spacing w:before="80" w:after="80"/>
              <w:jc w:val="center"/>
              <w:rPr>
                <w:color w:val="0000FF"/>
                <w:sz w:val="16"/>
                <w:szCs w:val="20"/>
              </w:rPr>
            </w:pPr>
            <w:r w:rsidRPr="003E052C">
              <w:sym w:font="Wingdings" w:char="F071"/>
            </w:r>
          </w:p>
        </w:tc>
        <w:tc>
          <w:tcPr>
            <w:tcW w:w="8536" w:type="dxa"/>
          </w:tcPr>
          <w:p w14:paraId="3DD935C7" w14:textId="77777777" w:rsidR="00E1226F" w:rsidRPr="00002588" w:rsidRDefault="00E1226F" w:rsidP="00433E72">
            <w:pPr>
              <w:widowControl w:val="0"/>
              <w:spacing w:before="80" w:after="80"/>
              <w:ind w:hanging="18"/>
              <w:rPr>
                <w:sz w:val="22"/>
                <w:szCs w:val="20"/>
              </w:rPr>
            </w:pPr>
            <w:r>
              <w:rPr>
                <w:sz w:val="22"/>
                <w:szCs w:val="20"/>
              </w:rPr>
              <w:t>Our city’s personnel policies have addressed how the city will determine which employ</w:t>
            </w:r>
            <w:r w:rsidRPr="00A81F51">
              <w:rPr>
                <w:sz w:val="22"/>
                <w:szCs w:val="20"/>
              </w:rPr>
              <w:t>ees to layoff</w:t>
            </w:r>
            <w:r>
              <w:rPr>
                <w:sz w:val="22"/>
                <w:szCs w:val="20"/>
              </w:rPr>
              <w:t xml:space="preserve"> should that be necessary, including whether </w:t>
            </w:r>
            <w:r w:rsidRPr="00A81F51">
              <w:rPr>
                <w:sz w:val="22"/>
                <w:szCs w:val="20"/>
              </w:rPr>
              <w:t xml:space="preserve">“bumping” or any other seniority right </w:t>
            </w:r>
            <w:r>
              <w:rPr>
                <w:sz w:val="22"/>
                <w:szCs w:val="20"/>
              </w:rPr>
              <w:t>would apply during a layoff.</w:t>
            </w:r>
          </w:p>
        </w:tc>
      </w:tr>
      <w:tr w:rsidR="00E1226F" w:rsidRPr="00002588" w14:paraId="1B355363" w14:textId="77777777" w:rsidTr="0051625E">
        <w:tc>
          <w:tcPr>
            <w:tcW w:w="824" w:type="dxa"/>
          </w:tcPr>
          <w:p w14:paraId="47E26AB6" w14:textId="77777777" w:rsidR="00E1226F" w:rsidRPr="003E052C" w:rsidRDefault="00E1226F" w:rsidP="00433E72">
            <w:pPr>
              <w:spacing w:before="80" w:after="80"/>
              <w:jc w:val="center"/>
            </w:pPr>
            <w:r w:rsidRPr="003E052C">
              <w:sym w:font="Wingdings" w:char="F071"/>
            </w:r>
          </w:p>
        </w:tc>
        <w:tc>
          <w:tcPr>
            <w:tcW w:w="8536" w:type="dxa"/>
          </w:tcPr>
          <w:p w14:paraId="54249A03" w14:textId="77777777" w:rsidR="00E1226F" w:rsidRDefault="00E1226F" w:rsidP="00433E72">
            <w:pPr>
              <w:widowControl w:val="0"/>
              <w:spacing w:before="80" w:after="80"/>
              <w:ind w:hanging="18"/>
              <w:rPr>
                <w:sz w:val="22"/>
                <w:szCs w:val="20"/>
              </w:rPr>
            </w:pPr>
            <w:r>
              <w:rPr>
                <w:sz w:val="22"/>
                <w:szCs w:val="20"/>
              </w:rPr>
              <w:t>Our city has established, or ha</w:t>
            </w:r>
            <w:r w:rsidRPr="00A81F51">
              <w:rPr>
                <w:sz w:val="22"/>
                <w:szCs w:val="20"/>
              </w:rPr>
              <w:t>s</w:t>
            </w:r>
            <w:r>
              <w:rPr>
                <w:sz w:val="22"/>
                <w:szCs w:val="20"/>
              </w:rPr>
              <w:t xml:space="preserve"> considered</w:t>
            </w:r>
            <w:r w:rsidRPr="00A81F51">
              <w:rPr>
                <w:sz w:val="22"/>
                <w:szCs w:val="20"/>
              </w:rPr>
              <w:t xml:space="preserve"> establishing</w:t>
            </w:r>
            <w:r>
              <w:rPr>
                <w:sz w:val="22"/>
                <w:szCs w:val="20"/>
              </w:rPr>
              <w:t>, c</w:t>
            </w:r>
            <w:r w:rsidRPr="00A81F51">
              <w:rPr>
                <w:sz w:val="22"/>
                <w:szCs w:val="20"/>
              </w:rPr>
              <w:t>al</w:t>
            </w:r>
            <w:r>
              <w:rPr>
                <w:sz w:val="22"/>
                <w:szCs w:val="20"/>
              </w:rPr>
              <w:t>l-</w:t>
            </w:r>
            <w:r w:rsidRPr="00A81F51">
              <w:rPr>
                <w:sz w:val="22"/>
                <w:szCs w:val="20"/>
              </w:rPr>
              <w:t>back guidelines</w:t>
            </w:r>
            <w:r>
              <w:rPr>
                <w:sz w:val="22"/>
                <w:szCs w:val="20"/>
              </w:rPr>
              <w:t xml:space="preserve"> for our personnel policies</w:t>
            </w:r>
            <w:r w:rsidRPr="00A81F51">
              <w:rPr>
                <w:sz w:val="22"/>
                <w:szCs w:val="20"/>
              </w:rPr>
              <w:t xml:space="preserve"> in the event employees are needed to re</w:t>
            </w:r>
            <w:r>
              <w:rPr>
                <w:sz w:val="22"/>
                <w:szCs w:val="20"/>
              </w:rPr>
              <w:t>turn to work following a layoff.</w:t>
            </w:r>
          </w:p>
        </w:tc>
      </w:tr>
      <w:tr w:rsidR="00E1226F" w:rsidRPr="00002588" w14:paraId="01ECED9C" w14:textId="77777777" w:rsidTr="0051625E">
        <w:tc>
          <w:tcPr>
            <w:tcW w:w="824" w:type="dxa"/>
          </w:tcPr>
          <w:p w14:paraId="67CCBED3" w14:textId="77777777" w:rsidR="00E1226F" w:rsidRPr="00002588" w:rsidRDefault="00E1226F" w:rsidP="00433E72">
            <w:pPr>
              <w:spacing w:before="80" w:after="80"/>
              <w:jc w:val="center"/>
              <w:rPr>
                <w:color w:val="0000FF"/>
                <w:sz w:val="16"/>
                <w:szCs w:val="20"/>
              </w:rPr>
            </w:pPr>
            <w:r w:rsidRPr="003E052C">
              <w:sym w:font="Wingdings" w:char="F071"/>
            </w:r>
          </w:p>
        </w:tc>
        <w:tc>
          <w:tcPr>
            <w:tcW w:w="8536" w:type="dxa"/>
          </w:tcPr>
          <w:p w14:paraId="34C197E5" w14:textId="77777777" w:rsidR="00E1226F" w:rsidRPr="00002588" w:rsidRDefault="00E1226F" w:rsidP="00433E72">
            <w:pPr>
              <w:widowControl w:val="0"/>
              <w:spacing w:before="80" w:after="80"/>
              <w:ind w:hanging="18"/>
              <w:rPr>
                <w:sz w:val="22"/>
                <w:szCs w:val="20"/>
              </w:rPr>
            </w:pPr>
            <w:r>
              <w:rPr>
                <w:sz w:val="22"/>
                <w:szCs w:val="20"/>
              </w:rPr>
              <w:t xml:space="preserve">Our personnel </w:t>
            </w:r>
            <w:r w:rsidRPr="00A81F51">
              <w:rPr>
                <w:sz w:val="22"/>
                <w:szCs w:val="20"/>
              </w:rPr>
              <w:t xml:space="preserve">policy </w:t>
            </w:r>
            <w:r>
              <w:rPr>
                <w:sz w:val="22"/>
                <w:szCs w:val="20"/>
              </w:rPr>
              <w:t xml:space="preserve">is </w:t>
            </w:r>
            <w:r w:rsidRPr="00A81F51">
              <w:rPr>
                <w:sz w:val="22"/>
                <w:szCs w:val="20"/>
              </w:rPr>
              <w:t>clear that the need for separation from employment due to any employee’s medical issues or disability will be ev</w:t>
            </w:r>
            <w:r>
              <w:rPr>
                <w:sz w:val="22"/>
                <w:szCs w:val="20"/>
              </w:rPr>
              <w:t>aluated on a case-by-case basis.</w:t>
            </w:r>
          </w:p>
        </w:tc>
      </w:tr>
    </w:tbl>
    <w:p w14:paraId="79641CBC" w14:textId="77777777" w:rsidR="00E1226F" w:rsidRDefault="00E1226F" w:rsidP="00E1226F"/>
    <w:p w14:paraId="10AF58CE" w14:textId="77777777" w:rsidR="00E1226F" w:rsidRDefault="00E1226F" w:rsidP="00E1226F"/>
    <w:tbl>
      <w:tblPr>
        <w:tblW w:w="0" w:type="auto"/>
        <w:tblLook w:val="0000" w:firstRow="0" w:lastRow="0" w:firstColumn="0" w:lastColumn="0" w:noHBand="0" w:noVBand="0"/>
      </w:tblPr>
      <w:tblGrid>
        <w:gridCol w:w="821"/>
        <w:gridCol w:w="8539"/>
      </w:tblGrid>
      <w:tr w:rsidR="00E1226F" w:rsidRPr="00002588" w14:paraId="27E3A93C" w14:textId="77777777" w:rsidTr="00433E72">
        <w:tc>
          <w:tcPr>
            <w:tcW w:w="9468" w:type="dxa"/>
            <w:gridSpan w:val="2"/>
          </w:tcPr>
          <w:p w14:paraId="31EE8EA9" w14:textId="77777777" w:rsidR="00E1226F" w:rsidRPr="00002588" w:rsidRDefault="00E1226F" w:rsidP="00433E72">
            <w:pPr>
              <w:keepNext/>
              <w:numPr>
                <w:ilvl w:val="2"/>
                <w:numId w:val="0"/>
              </w:numPr>
              <w:tabs>
                <w:tab w:val="num" w:pos="720"/>
              </w:tabs>
              <w:spacing w:before="240" w:after="60"/>
              <w:ind w:left="720" w:hanging="720"/>
              <w:jc w:val="center"/>
              <w:outlineLvl w:val="2"/>
              <w:rPr>
                <w:rFonts w:cs="Arial"/>
                <w:b/>
                <w:bCs/>
                <w:sz w:val="32"/>
                <w:szCs w:val="26"/>
              </w:rPr>
            </w:pPr>
            <w:r>
              <w:rPr>
                <w:rFonts w:cs="Arial"/>
                <w:b/>
                <w:bCs/>
                <w:sz w:val="32"/>
                <w:szCs w:val="26"/>
              </w:rPr>
              <w:t>Other Personnel Policies</w:t>
            </w:r>
          </w:p>
        </w:tc>
      </w:tr>
      <w:tr w:rsidR="00E1226F" w:rsidRPr="00002588" w14:paraId="502A3569" w14:textId="77777777" w:rsidTr="00433E72">
        <w:tc>
          <w:tcPr>
            <w:tcW w:w="828" w:type="dxa"/>
          </w:tcPr>
          <w:p w14:paraId="63E03358" w14:textId="77777777" w:rsidR="00E1226F" w:rsidRPr="00002588" w:rsidRDefault="00E1226F" w:rsidP="00433E72">
            <w:pPr>
              <w:spacing w:before="80" w:after="80"/>
              <w:jc w:val="center"/>
              <w:rPr>
                <w:color w:val="0000FF"/>
                <w:sz w:val="16"/>
                <w:szCs w:val="20"/>
              </w:rPr>
            </w:pPr>
            <w:r w:rsidRPr="003E052C">
              <w:sym w:font="Wingdings" w:char="F071"/>
            </w:r>
          </w:p>
        </w:tc>
        <w:tc>
          <w:tcPr>
            <w:tcW w:w="8640" w:type="dxa"/>
          </w:tcPr>
          <w:p w14:paraId="2B1E9AED" w14:textId="0A6C26CD" w:rsidR="00E1226F" w:rsidRPr="00002588" w:rsidRDefault="00E1226F" w:rsidP="00433E72">
            <w:pPr>
              <w:widowControl w:val="0"/>
              <w:spacing w:before="80" w:after="80"/>
              <w:ind w:hanging="18"/>
              <w:rPr>
                <w:sz w:val="22"/>
                <w:szCs w:val="20"/>
              </w:rPr>
            </w:pPr>
            <w:r>
              <w:rPr>
                <w:sz w:val="22"/>
                <w:szCs w:val="20"/>
              </w:rPr>
              <w:t xml:space="preserve">Our city has </w:t>
            </w:r>
            <w:r w:rsidRPr="005C0086">
              <w:rPr>
                <w:sz w:val="22"/>
                <w:szCs w:val="20"/>
              </w:rPr>
              <w:t>a written sexual harassment prevention</w:t>
            </w:r>
            <w:r w:rsidR="00FA1EA2">
              <w:rPr>
                <w:sz w:val="22"/>
                <w:szCs w:val="20"/>
              </w:rPr>
              <w:t xml:space="preserve"> or respectful workplace</w:t>
            </w:r>
            <w:r w:rsidRPr="005C0086">
              <w:rPr>
                <w:sz w:val="22"/>
                <w:szCs w:val="20"/>
              </w:rPr>
              <w:t xml:space="preserve"> policy</w:t>
            </w:r>
            <w:r w:rsidR="00FA1EA2">
              <w:rPr>
                <w:sz w:val="22"/>
                <w:szCs w:val="20"/>
              </w:rPr>
              <w:t>,</w:t>
            </w:r>
            <w:r>
              <w:rPr>
                <w:sz w:val="22"/>
                <w:szCs w:val="20"/>
              </w:rPr>
              <w:t xml:space="preserve"> and we </w:t>
            </w:r>
            <w:r w:rsidR="002F723F">
              <w:rPr>
                <w:sz w:val="22"/>
                <w:szCs w:val="20"/>
              </w:rPr>
              <w:t xml:space="preserve">provide </w:t>
            </w:r>
            <w:r w:rsidRPr="005C0086">
              <w:rPr>
                <w:sz w:val="22"/>
                <w:szCs w:val="20"/>
              </w:rPr>
              <w:t>employ</w:t>
            </w:r>
            <w:r>
              <w:rPr>
                <w:sz w:val="22"/>
                <w:szCs w:val="20"/>
              </w:rPr>
              <w:t>ees with training on the policy.</w:t>
            </w:r>
          </w:p>
        </w:tc>
      </w:tr>
      <w:tr w:rsidR="00E1226F" w:rsidRPr="00002588" w14:paraId="08BD6396" w14:textId="77777777" w:rsidTr="00433E72">
        <w:tc>
          <w:tcPr>
            <w:tcW w:w="828" w:type="dxa"/>
          </w:tcPr>
          <w:p w14:paraId="7E4FE9A3" w14:textId="77777777" w:rsidR="00E1226F" w:rsidRPr="00002588" w:rsidRDefault="00E1226F" w:rsidP="0047281F">
            <w:pPr>
              <w:keepNext/>
              <w:spacing w:before="80" w:after="80"/>
              <w:jc w:val="center"/>
              <w:rPr>
                <w:color w:val="0000FF"/>
                <w:sz w:val="16"/>
                <w:szCs w:val="20"/>
              </w:rPr>
            </w:pPr>
            <w:r w:rsidRPr="003E052C">
              <w:sym w:font="Wingdings" w:char="F071"/>
            </w:r>
          </w:p>
        </w:tc>
        <w:tc>
          <w:tcPr>
            <w:tcW w:w="8640" w:type="dxa"/>
          </w:tcPr>
          <w:p w14:paraId="5AC31304" w14:textId="77777777" w:rsidR="00E1226F" w:rsidRPr="00002588" w:rsidRDefault="00E1226F" w:rsidP="0047281F">
            <w:pPr>
              <w:keepNext/>
              <w:widowControl w:val="0"/>
              <w:spacing w:before="80" w:after="80"/>
              <w:ind w:hanging="18"/>
              <w:rPr>
                <w:sz w:val="22"/>
                <w:szCs w:val="20"/>
              </w:rPr>
            </w:pPr>
            <w:r>
              <w:rPr>
                <w:sz w:val="22"/>
                <w:szCs w:val="20"/>
              </w:rPr>
              <w:t xml:space="preserve">If the city does not have </w:t>
            </w:r>
            <w:r w:rsidRPr="005C0086">
              <w:rPr>
                <w:sz w:val="22"/>
                <w:szCs w:val="20"/>
              </w:rPr>
              <w:t xml:space="preserve">a written policy, </w:t>
            </w:r>
            <w:r>
              <w:rPr>
                <w:sz w:val="22"/>
                <w:szCs w:val="20"/>
              </w:rPr>
              <w:t>e</w:t>
            </w:r>
            <w:r w:rsidRPr="005C0086">
              <w:rPr>
                <w:sz w:val="22"/>
                <w:szCs w:val="20"/>
              </w:rPr>
              <w:t xml:space="preserve">mployees been advised </w:t>
            </w:r>
            <w:r>
              <w:rPr>
                <w:sz w:val="22"/>
                <w:szCs w:val="20"/>
              </w:rPr>
              <w:t xml:space="preserve">that </w:t>
            </w:r>
            <w:r w:rsidRPr="005C0086">
              <w:rPr>
                <w:sz w:val="22"/>
                <w:szCs w:val="20"/>
              </w:rPr>
              <w:t>sexual harassment is illegal u</w:t>
            </w:r>
            <w:r>
              <w:rPr>
                <w:sz w:val="22"/>
                <w:szCs w:val="20"/>
              </w:rPr>
              <w:t>nder both state and federal law.</w:t>
            </w:r>
          </w:p>
        </w:tc>
      </w:tr>
      <w:tr w:rsidR="00E1226F" w:rsidRPr="00002588" w14:paraId="79327034" w14:textId="77777777" w:rsidTr="00433E72">
        <w:tc>
          <w:tcPr>
            <w:tcW w:w="828" w:type="dxa"/>
          </w:tcPr>
          <w:p w14:paraId="64A230E1" w14:textId="77777777" w:rsidR="00E1226F" w:rsidRPr="00002588" w:rsidRDefault="00E1226F" w:rsidP="0047281F">
            <w:pPr>
              <w:keepNext/>
              <w:spacing w:before="80" w:after="80"/>
              <w:jc w:val="center"/>
              <w:rPr>
                <w:color w:val="0000FF"/>
                <w:sz w:val="16"/>
                <w:szCs w:val="20"/>
              </w:rPr>
            </w:pPr>
            <w:r w:rsidRPr="003E052C">
              <w:sym w:font="Wingdings" w:char="F071"/>
            </w:r>
          </w:p>
        </w:tc>
        <w:tc>
          <w:tcPr>
            <w:tcW w:w="8640" w:type="dxa"/>
          </w:tcPr>
          <w:p w14:paraId="3D3A1B34" w14:textId="77777777" w:rsidR="00E1226F" w:rsidRPr="00002588" w:rsidRDefault="00E1226F" w:rsidP="0047281F">
            <w:pPr>
              <w:keepNext/>
              <w:widowControl w:val="0"/>
              <w:spacing w:before="80" w:after="80"/>
              <w:ind w:hanging="18"/>
              <w:rPr>
                <w:sz w:val="22"/>
                <w:szCs w:val="20"/>
              </w:rPr>
            </w:pPr>
            <w:r>
              <w:rPr>
                <w:sz w:val="22"/>
                <w:szCs w:val="20"/>
              </w:rPr>
              <w:t xml:space="preserve">Any </w:t>
            </w:r>
            <w:r w:rsidRPr="005C0086">
              <w:rPr>
                <w:sz w:val="22"/>
                <w:szCs w:val="20"/>
              </w:rPr>
              <w:t>grievance policy within the city’s personnel policies clearly state</w:t>
            </w:r>
            <w:r>
              <w:rPr>
                <w:sz w:val="22"/>
                <w:szCs w:val="20"/>
              </w:rPr>
              <w:t>s</w:t>
            </w:r>
            <w:r w:rsidRPr="005C0086">
              <w:rPr>
                <w:sz w:val="22"/>
                <w:szCs w:val="20"/>
              </w:rPr>
              <w:t xml:space="preserve"> those practices which may be grieved (e.g., the application, meaning, or interpretation of the city’s personnel policies)</w:t>
            </w:r>
            <w:r>
              <w:rPr>
                <w:sz w:val="22"/>
                <w:szCs w:val="20"/>
              </w:rPr>
              <w:t>.</w:t>
            </w:r>
          </w:p>
        </w:tc>
      </w:tr>
      <w:tr w:rsidR="00E1226F" w:rsidRPr="00002588" w14:paraId="2AB4BC98" w14:textId="77777777" w:rsidTr="00433E72">
        <w:tc>
          <w:tcPr>
            <w:tcW w:w="828" w:type="dxa"/>
          </w:tcPr>
          <w:p w14:paraId="1F0784B0" w14:textId="77777777" w:rsidR="00E1226F" w:rsidRPr="00002588" w:rsidRDefault="00E1226F" w:rsidP="00433E72">
            <w:pPr>
              <w:spacing w:before="80" w:after="80"/>
              <w:jc w:val="center"/>
              <w:rPr>
                <w:color w:val="0000FF"/>
                <w:sz w:val="16"/>
                <w:szCs w:val="20"/>
              </w:rPr>
            </w:pPr>
            <w:r w:rsidRPr="003E052C">
              <w:sym w:font="Wingdings" w:char="F071"/>
            </w:r>
          </w:p>
        </w:tc>
        <w:tc>
          <w:tcPr>
            <w:tcW w:w="8640" w:type="dxa"/>
          </w:tcPr>
          <w:p w14:paraId="7E7A08E9" w14:textId="77777777" w:rsidR="00E1226F" w:rsidRPr="00002588" w:rsidRDefault="00E1226F" w:rsidP="00433E72">
            <w:pPr>
              <w:widowControl w:val="0"/>
              <w:spacing w:before="80" w:after="80"/>
              <w:ind w:hanging="18"/>
              <w:rPr>
                <w:sz w:val="22"/>
                <w:szCs w:val="20"/>
              </w:rPr>
            </w:pPr>
            <w:r>
              <w:rPr>
                <w:sz w:val="22"/>
                <w:szCs w:val="20"/>
              </w:rPr>
              <w:t xml:space="preserve">Our grievance policy clearly establishes </w:t>
            </w:r>
            <w:r w:rsidRPr="005C0086">
              <w:rPr>
                <w:sz w:val="22"/>
                <w:szCs w:val="20"/>
              </w:rPr>
              <w:t>time</w:t>
            </w:r>
            <w:r>
              <w:rPr>
                <w:sz w:val="22"/>
                <w:szCs w:val="20"/>
              </w:rPr>
              <w:t>frames.</w:t>
            </w:r>
          </w:p>
        </w:tc>
      </w:tr>
      <w:tr w:rsidR="00E1226F" w:rsidRPr="00002588" w14:paraId="6E4DA98C" w14:textId="77777777" w:rsidTr="00433E72">
        <w:tc>
          <w:tcPr>
            <w:tcW w:w="828" w:type="dxa"/>
          </w:tcPr>
          <w:p w14:paraId="72B3E710" w14:textId="77777777" w:rsidR="00E1226F" w:rsidRPr="003E052C" w:rsidRDefault="00E1226F" w:rsidP="00433E72">
            <w:pPr>
              <w:spacing w:before="80" w:after="80"/>
              <w:jc w:val="center"/>
            </w:pPr>
            <w:r w:rsidRPr="003E052C">
              <w:sym w:font="Wingdings" w:char="F071"/>
            </w:r>
          </w:p>
        </w:tc>
        <w:tc>
          <w:tcPr>
            <w:tcW w:w="8640" w:type="dxa"/>
          </w:tcPr>
          <w:p w14:paraId="7AB43477" w14:textId="77777777" w:rsidR="00E1226F" w:rsidRPr="005C0086" w:rsidRDefault="00E1226F" w:rsidP="00433E72">
            <w:pPr>
              <w:rPr>
                <w:sz w:val="22"/>
                <w:szCs w:val="22"/>
              </w:rPr>
            </w:pPr>
            <w:r w:rsidRPr="005C0086">
              <w:rPr>
                <w:sz w:val="22"/>
                <w:szCs w:val="22"/>
              </w:rPr>
              <w:t>Our city has policy language regarding the Minnesota Government Data Practices Act, such as</w:t>
            </w:r>
            <w:r>
              <w:rPr>
                <w:sz w:val="22"/>
                <w:szCs w:val="22"/>
              </w:rPr>
              <w:t xml:space="preserve"> </w:t>
            </w:r>
            <w:r w:rsidRPr="005C0086">
              <w:rPr>
                <w:sz w:val="22"/>
                <w:szCs w:val="22"/>
              </w:rPr>
              <w:t>desig</w:t>
            </w:r>
            <w:r>
              <w:rPr>
                <w:sz w:val="22"/>
                <w:szCs w:val="22"/>
              </w:rPr>
              <w:t>nating the responsible authority and compliance official, defining personnel data and has set p</w:t>
            </w:r>
            <w:r w:rsidRPr="005C0086">
              <w:rPr>
                <w:sz w:val="22"/>
                <w:szCs w:val="22"/>
              </w:rPr>
              <w:t>rocedures for releasing data to the public</w:t>
            </w:r>
            <w:r>
              <w:rPr>
                <w:sz w:val="22"/>
                <w:szCs w:val="22"/>
              </w:rPr>
              <w:t>.</w:t>
            </w:r>
          </w:p>
        </w:tc>
      </w:tr>
      <w:tr w:rsidR="00E1226F" w:rsidRPr="00002588" w14:paraId="7424718A" w14:textId="77777777" w:rsidTr="00433E72">
        <w:tc>
          <w:tcPr>
            <w:tcW w:w="828" w:type="dxa"/>
          </w:tcPr>
          <w:p w14:paraId="346E447D" w14:textId="77777777" w:rsidR="00E1226F" w:rsidRPr="003E052C" w:rsidRDefault="00E1226F" w:rsidP="00433E72">
            <w:pPr>
              <w:spacing w:before="80" w:after="80"/>
              <w:jc w:val="center"/>
            </w:pPr>
            <w:r w:rsidRPr="003E052C">
              <w:sym w:font="Wingdings" w:char="F071"/>
            </w:r>
          </w:p>
        </w:tc>
        <w:tc>
          <w:tcPr>
            <w:tcW w:w="8640" w:type="dxa"/>
          </w:tcPr>
          <w:p w14:paraId="05464728" w14:textId="77777777" w:rsidR="00E1226F" w:rsidRPr="005C0086" w:rsidRDefault="00E1226F" w:rsidP="00433E72">
            <w:pPr>
              <w:widowControl w:val="0"/>
              <w:spacing w:before="80" w:after="80"/>
              <w:ind w:hanging="18"/>
              <w:rPr>
                <w:sz w:val="22"/>
                <w:szCs w:val="20"/>
              </w:rPr>
            </w:pPr>
            <w:r>
              <w:rPr>
                <w:sz w:val="22"/>
                <w:szCs w:val="20"/>
              </w:rPr>
              <w:t>Our city has a</w:t>
            </w:r>
            <w:r w:rsidRPr="005C0086">
              <w:rPr>
                <w:sz w:val="22"/>
                <w:szCs w:val="20"/>
              </w:rPr>
              <w:t xml:space="preserve"> safety committ</w:t>
            </w:r>
            <w:r>
              <w:rPr>
                <w:sz w:val="22"/>
                <w:szCs w:val="20"/>
              </w:rPr>
              <w:t>ee and a written safety manual.</w:t>
            </w:r>
          </w:p>
        </w:tc>
      </w:tr>
      <w:tr w:rsidR="00E1226F" w:rsidRPr="00002588" w14:paraId="449A2D7D" w14:textId="77777777" w:rsidTr="00433E72">
        <w:tc>
          <w:tcPr>
            <w:tcW w:w="828" w:type="dxa"/>
          </w:tcPr>
          <w:p w14:paraId="3524BB30" w14:textId="77777777" w:rsidR="00E1226F" w:rsidRPr="00002588" w:rsidRDefault="00E1226F" w:rsidP="00433E72">
            <w:pPr>
              <w:spacing w:before="80" w:after="80"/>
              <w:jc w:val="center"/>
              <w:rPr>
                <w:color w:val="0000FF"/>
                <w:sz w:val="16"/>
                <w:szCs w:val="20"/>
              </w:rPr>
            </w:pPr>
            <w:r w:rsidRPr="003E052C">
              <w:sym w:font="Wingdings" w:char="F071"/>
            </w:r>
          </w:p>
        </w:tc>
        <w:tc>
          <w:tcPr>
            <w:tcW w:w="8640" w:type="dxa"/>
          </w:tcPr>
          <w:p w14:paraId="5D2DE43F" w14:textId="77777777" w:rsidR="00E1226F" w:rsidRPr="00002588" w:rsidRDefault="00E1226F" w:rsidP="00433E72">
            <w:pPr>
              <w:widowControl w:val="0"/>
              <w:spacing w:before="80" w:after="80"/>
              <w:ind w:hanging="18"/>
              <w:rPr>
                <w:sz w:val="22"/>
                <w:szCs w:val="20"/>
              </w:rPr>
            </w:pPr>
            <w:r>
              <w:rPr>
                <w:sz w:val="22"/>
                <w:szCs w:val="20"/>
              </w:rPr>
              <w:t>If our</w:t>
            </w:r>
            <w:r w:rsidRPr="005C0086">
              <w:rPr>
                <w:sz w:val="22"/>
                <w:szCs w:val="20"/>
              </w:rPr>
              <w:t xml:space="preserve"> city wishes to drug or alcohol test non-DOT employees, </w:t>
            </w:r>
            <w:r>
              <w:rPr>
                <w:sz w:val="22"/>
                <w:szCs w:val="20"/>
              </w:rPr>
              <w:t xml:space="preserve">we have adopted </w:t>
            </w:r>
            <w:r w:rsidRPr="005C0086">
              <w:rPr>
                <w:sz w:val="22"/>
                <w:szCs w:val="20"/>
              </w:rPr>
              <w:t>a drug and alcohol testing pol</w:t>
            </w:r>
            <w:r>
              <w:rPr>
                <w:sz w:val="22"/>
                <w:szCs w:val="20"/>
              </w:rPr>
              <w:t>icy established under state law.</w:t>
            </w:r>
          </w:p>
        </w:tc>
      </w:tr>
      <w:tr w:rsidR="00E1226F" w:rsidRPr="00002588" w14:paraId="110BDDA7" w14:textId="77777777" w:rsidTr="00433E72">
        <w:tc>
          <w:tcPr>
            <w:tcW w:w="828" w:type="dxa"/>
          </w:tcPr>
          <w:p w14:paraId="69CFDDC3" w14:textId="77777777" w:rsidR="00E1226F" w:rsidRPr="003E052C" w:rsidRDefault="00E1226F" w:rsidP="00433E72">
            <w:pPr>
              <w:spacing w:before="80" w:after="80"/>
              <w:jc w:val="center"/>
            </w:pPr>
            <w:r w:rsidRPr="003E052C">
              <w:sym w:font="Wingdings" w:char="F071"/>
            </w:r>
          </w:p>
        </w:tc>
        <w:tc>
          <w:tcPr>
            <w:tcW w:w="8640" w:type="dxa"/>
          </w:tcPr>
          <w:p w14:paraId="667B7B5F" w14:textId="5D792F89" w:rsidR="00E1226F" w:rsidRDefault="00E1226F" w:rsidP="00433E72">
            <w:pPr>
              <w:widowControl w:val="0"/>
              <w:spacing w:before="80" w:after="80"/>
              <w:ind w:hanging="18"/>
              <w:rPr>
                <w:sz w:val="22"/>
                <w:szCs w:val="20"/>
              </w:rPr>
            </w:pPr>
            <w:r>
              <w:rPr>
                <w:sz w:val="22"/>
                <w:szCs w:val="20"/>
              </w:rPr>
              <w:t xml:space="preserve">If a </w:t>
            </w:r>
            <w:r w:rsidR="00FA1EA2">
              <w:rPr>
                <w:sz w:val="22"/>
                <w:szCs w:val="20"/>
              </w:rPr>
              <w:t xml:space="preserve">DOT covered </w:t>
            </w:r>
            <w:r>
              <w:rPr>
                <w:sz w:val="22"/>
                <w:szCs w:val="20"/>
              </w:rPr>
              <w:t>CDL driver for our city operates a city vehicle that:</w:t>
            </w:r>
          </w:p>
          <w:p w14:paraId="2A38DD2E" w14:textId="09F7674D" w:rsidR="00E1226F" w:rsidRPr="0051625E" w:rsidRDefault="00E1226F" w:rsidP="0051625E">
            <w:pPr>
              <w:pStyle w:val="ListParagraph"/>
              <w:widowControl w:val="0"/>
              <w:numPr>
                <w:ilvl w:val="0"/>
                <w:numId w:val="4"/>
              </w:numPr>
              <w:spacing w:before="80" w:after="80"/>
              <w:rPr>
                <w:sz w:val="22"/>
                <w:szCs w:val="20"/>
              </w:rPr>
            </w:pPr>
            <w:r w:rsidRPr="0051625E">
              <w:rPr>
                <w:sz w:val="22"/>
                <w:szCs w:val="20"/>
              </w:rPr>
              <w:lastRenderedPageBreak/>
              <w:t>has a gross vehicle weight rating of 26,0001 pounds or more</w:t>
            </w:r>
            <w:r w:rsidR="00AC677F" w:rsidRPr="0051625E">
              <w:rPr>
                <w:sz w:val="22"/>
                <w:szCs w:val="20"/>
              </w:rPr>
              <w:t>,</w:t>
            </w:r>
            <w:r w:rsidRPr="0051625E">
              <w:rPr>
                <w:sz w:val="22"/>
                <w:szCs w:val="20"/>
              </w:rPr>
              <w:t xml:space="preserve"> </w:t>
            </w:r>
          </w:p>
          <w:p w14:paraId="6289F63D" w14:textId="61981AAD" w:rsidR="00E1226F" w:rsidRPr="0051625E" w:rsidRDefault="00E1226F" w:rsidP="0051625E">
            <w:pPr>
              <w:pStyle w:val="ListParagraph"/>
              <w:widowControl w:val="0"/>
              <w:numPr>
                <w:ilvl w:val="0"/>
                <w:numId w:val="4"/>
              </w:numPr>
              <w:spacing w:before="80" w:after="80"/>
              <w:rPr>
                <w:sz w:val="22"/>
                <w:szCs w:val="20"/>
              </w:rPr>
            </w:pPr>
            <w:r w:rsidRPr="0051625E">
              <w:rPr>
                <w:sz w:val="22"/>
                <w:szCs w:val="20"/>
              </w:rPr>
              <w:t>has a gross combination weight rating of 26,001 or more pounds inclusive of a towed unit with a gross vehicle weight rating of more than 10,000 pounds</w:t>
            </w:r>
            <w:r w:rsidR="00AC677F" w:rsidRPr="0051625E">
              <w:rPr>
                <w:sz w:val="22"/>
                <w:szCs w:val="20"/>
              </w:rPr>
              <w:t>,</w:t>
            </w:r>
          </w:p>
          <w:p w14:paraId="61B87BC4" w14:textId="2344559C" w:rsidR="00E1226F" w:rsidRPr="0051625E" w:rsidRDefault="00E1226F" w:rsidP="0051625E">
            <w:pPr>
              <w:pStyle w:val="ListParagraph"/>
              <w:widowControl w:val="0"/>
              <w:numPr>
                <w:ilvl w:val="0"/>
                <w:numId w:val="4"/>
              </w:numPr>
              <w:spacing w:before="80" w:after="80"/>
              <w:rPr>
                <w:sz w:val="22"/>
                <w:szCs w:val="20"/>
              </w:rPr>
            </w:pPr>
            <w:r w:rsidRPr="0051625E">
              <w:rPr>
                <w:sz w:val="22"/>
                <w:szCs w:val="20"/>
              </w:rPr>
              <w:t>are designed to carry 16 or more passengers including the driver</w:t>
            </w:r>
            <w:r w:rsidR="00AC677F" w:rsidRPr="0051625E">
              <w:rPr>
                <w:sz w:val="22"/>
                <w:szCs w:val="20"/>
              </w:rPr>
              <w:t>,</w:t>
            </w:r>
            <w:r w:rsidRPr="0051625E">
              <w:rPr>
                <w:sz w:val="22"/>
                <w:szCs w:val="20"/>
              </w:rPr>
              <w:t xml:space="preserve"> or </w:t>
            </w:r>
          </w:p>
          <w:p w14:paraId="74202A83" w14:textId="5D071B1C" w:rsidR="00E1226F" w:rsidRPr="0051625E" w:rsidRDefault="00E1226F" w:rsidP="0051625E">
            <w:pPr>
              <w:pStyle w:val="ListParagraph"/>
              <w:widowControl w:val="0"/>
              <w:numPr>
                <w:ilvl w:val="0"/>
                <w:numId w:val="4"/>
              </w:numPr>
              <w:spacing w:before="80" w:after="80"/>
              <w:rPr>
                <w:sz w:val="22"/>
                <w:szCs w:val="20"/>
              </w:rPr>
            </w:pPr>
            <w:r w:rsidRPr="0051625E">
              <w:rPr>
                <w:sz w:val="22"/>
                <w:szCs w:val="20"/>
              </w:rPr>
              <w:t>are of any size and are used in the transportation of materials where the vehicle is required to be placarded under the Hazardous Materials Regulations 49 CFR part 172 commercial motor vehicle over 26,000 pounds gross vehicle weight rating (GVWR) or gross combination weight (truck plus trailer) on public roads</w:t>
            </w:r>
            <w:r w:rsidR="00AC677F" w:rsidRPr="0051625E">
              <w:rPr>
                <w:sz w:val="22"/>
                <w:szCs w:val="20"/>
              </w:rPr>
              <w:t>.</w:t>
            </w:r>
          </w:p>
        </w:tc>
      </w:tr>
      <w:tr w:rsidR="0051625E" w:rsidRPr="00002588" w14:paraId="2468FD8F" w14:textId="77777777" w:rsidTr="00433E72">
        <w:tc>
          <w:tcPr>
            <w:tcW w:w="828" w:type="dxa"/>
          </w:tcPr>
          <w:p w14:paraId="1033C460" w14:textId="59C29A20" w:rsidR="0051625E" w:rsidRPr="003E052C" w:rsidRDefault="0051625E" w:rsidP="00433E72">
            <w:pPr>
              <w:spacing w:before="80" w:after="80"/>
              <w:jc w:val="center"/>
            </w:pPr>
            <w:r w:rsidRPr="003E052C">
              <w:lastRenderedPageBreak/>
              <w:sym w:font="Wingdings" w:char="F071"/>
            </w:r>
          </w:p>
        </w:tc>
        <w:tc>
          <w:tcPr>
            <w:tcW w:w="8640" w:type="dxa"/>
          </w:tcPr>
          <w:p w14:paraId="2D0142B6" w14:textId="013204DE" w:rsidR="0051625E" w:rsidRPr="005C0086" w:rsidRDefault="0051625E" w:rsidP="00433E72">
            <w:pPr>
              <w:widowControl w:val="0"/>
              <w:spacing w:before="80" w:after="80"/>
              <w:ind w:hanging="18"/>
              <w:rPr>
                <w:sz w:val="22"/>
                <w:szCs w:val="20"/>
              </w:rPr>
            </w:pPr>
            <w:r>
              <w:rPr>
                <w:sz w:val="22"/>
                <w:szCs w:val="20"/>
              </w:rPr>
              <w:t>T</w:t>
            </w:r>
            <w:r>
              <w:rPr>
                <w:sz w:val="22"/>
                <w:szCs w:val="20"/>
              </w:rPr>
              <w:t xml:space="preserve">he </w:t>
            </w:r>
            <w:r w:rsidRPr="005C0086">
              <w:rPr>
                <w:sz w:val="22"/>
                <w:szCs w:val="20"/>
              </w:rPr>
              <w:t>city ha</w:t>
            </w:r>
            <w:r>
              <w:rPr>
                <w:sz w:val="22"/>
                <w:szCs w:val="20"/>
              </w:rPr>
              <w:t xml:space="preserve">s </w:t>
            </w:r>
            <w:r w:rsidRPr="005C0086">
              <w:rPr>
                <w:sz w:val="22"/>
                <w:szCs w:val="20"/>
              </w:rPr>
              <w:t xml:space="preserve">a drug and alcohol testing policy established under federal law for holders of </w:t>
            </w:r>
            <w:r>
              <w:rPr>
                <w:sz w:val="22"/>
                <w:szCs w:val="20"/>
              </w:rPr>
              <w:t>these licenses.</w:t>
            </w:r>
          </w:p>
        </w:tc>
      </w:tr>
      <w:tr w:rsidR="00E1226F" w:rsidRPr="00002588" w14:paraId="1984FFD5" w14:textId="77777777" w:rsidTr="00433E72">
        <w:tc>
          <w:tcPr>
            <w:tcW w:w="828" w:type="dxa"/>
          </w:tcPr>
          <w:p w14:paraId="0F42FF1A" w14:textId="77777777" w:rsidR="00E1226F" w:rsidRPr="003E052C" w:rsidRDefault="00E1226F" w:rsidP="00433E72">
            <w:pPr>
              <w:spacing w:before="80" w:after="80"/>
              <w:jc w:val="center"/>
            </w:pPr>
            <w:r w:rsidRPr="003E052C">
              <w:sym w:font="Wingdings" w:char="F071"/>
            </w:r>
          </w:p>
        </w:tc>
        <w:tc>
          <w:tcPr>
            <w:tcW w:w="8640" w:type="dxa"/>
          </w:tcPr>
          <w:p w14:paraId="18413B19" w14:textId="77777777" w:rsidR="00E1226F" w:rsidRDefault="00E1226F" w:rsidP="00433E72">
            <w:pPr>
              <w:widowControl w:val="0"/>
              <w:spacing w:before="80" w:after="80"/>
              <w:ind w:hanging="18"/>
              <w:rPr>
                <w:sz w:val="22"/>
                <w:szCs w:val="20"/>
              </w:rPr>
            </w:pPr>
            <w:r w:rsidRPr="005C0086">
              <w:rPr>
                <w:sz w:val="22"/>
                <w:szCs w:val="20"/>
              </w:rPr>
              <w:t>If the city has computers</w:t>
            </w:r>
            <w:r w:rsidR="002F723F">
              <w:rPr>
                <w:sz w:val="22"/>
                <w:szCs w:val="20"/>
              </w:rPr>
              <w:t>/laptops/tablets</w:t>
            </w:r>
            <w:r w:rsidRPr="005C0086">
              <w:rPr>
                <w:sz w:val="22"/>
                <w:szCs w:val="20"/>
              </w:rPr>
              <w:t xml:space="preserve">, voice mail, cell phones, etc., </w:t>
            </w:r>
            <w:r>
              <w:rPr>
                <w:sz w:val="22"/>
                <w:szCs w:val="20"/>
              </w:rPr>
              <w:t xml:space="preserve">we have a </w:t>
            </w:r>
            <w:r w:rsidRPr="005C0086">
              <w:rPr>
                <w:sz w:val="22"/>
                <w:szCs w:val="20"/>
              </w:rPr>
              <w:t>policy establishing appr</w:t>
            </w:r>
            <w:r>
              <w:rPr>
                <w:sz w:val="22"/>
                <w:szCs w:val="20"/>
              </w:rPr>
              <w:t>opriate use of such equipment.</w:t>
            </w:r>
          </w:p>
        </w:tc>
      </w:tr>
      <w:tr w:rsidR="00E1226F" w:rsidRPr="00002588" w14:paraId="7748ED4F" w14:textId="77777777" w:rsidTr="00433E72">
        <w:tc>
          <w:tcPr>
            <w:tcW w:w="828" w:type="dxa"/>
          </w:tcPr>
          <w:p w14:paraId="1E574860" w14:textId="77777777" w:rsidR="00E1226F" w:rsidRPr="003E052C" w:rsidRDefault="00E1226F" w:rsidP="00433E72">
            <w:pPr>
              <w:spacing w:before="80" w:after="80"/>
              <w:jc w:val="center"/>
            </w:pPr>
            <w:r w:rsidRPr="003E052C">
              <w:sym w:font="Wingdings" w:char="F071"/>
            </w:r>
          </w:p>
        </w:tc>
        <w:tc>
          <w:tcPr>
            <w:tcW w:w="8640" w:type="dxa"/>
          </w:tcPr>
          <w:p w14:paraId="158054FB" w14:textId="77777777" w:rsidR="00E1226F" w:rsidRDefault="00E1226F" w:rsidP="00433E72">
            <w:pPr>
              <w:widowControl w:val="0"/>
              <w:spacing w:before="80" w:after="80"/>
              <w:ind w:hanging="18"/>
              <w:rPr>
                <w:sz w:val="22"/>
                <w:szCs w:val="20"/>
              </w:rPr>
            </w:pPr>
            <w:r>
              <w:rPr>
                <w:sz w:val="22"/>
                <w:szCs w:val="20"/>
              </w:rPr>
              <w:t xml:space="preserve">Our technology policy clearly states </w:t>
            </w:r>
            <w:r w:rsidRPr="005C0086">
              <w:rPr>
                <w:sz w:val="22"/>
                <w:szCs w:val="20"/>
              </w:rPr>
              <w:t>employees should not have any expectation of privacy regarding use of city-owned equipment or technology</w:t>
            </w:r>
            <w:r>
              <w:rPr>
                <w:sz w:val="22"/>
                <w:szCs w:val="20"/>
              </w:rPr>
              <w:t>.</w:t>
            </w:r>
          </w:p>
        </w:tc>
      </w:tr>
      <w:tr w:rsidR="00FA1EA2" w:rsidRPr="00002588" w14:paraId="037F410C" w14:textId="77777777" w:rsidTr="00433E72">
        <w:tc>
          <w:tcPr>
            <w:tcW w:w="828" w:type="dxa"/>
          </w:tcPr>
          <w:p w14:paraId="65A42EED" w14:textId="4A3EF1B0" w:rsidR="00FA1EA2" w:rsidRPr="003E052C" w:rsidRDefault="00465836" w:rsidP="00433E72">
            <w:pPr>
              <w:spacing w:before="80" w:after="80"/>
              <w:jc w:val="center"/>
            </w:pPr>
            <w:r w:rsidRPr="003E052C">
              <w:sym w:font="Wingdings" w:char="F071"/>
            </w:r>
          </w:p>
        </w:tc>
        <w:tc>
          <w:tcPr>
            <w:tcW w:w="8640" w:type="dxa"/>
          </w:tcPr>
          <w:p w14:paraId="66A92F0F" w14:textId="14B158D6" w:rsidR="00FA1EA2" w:rsidRDefault="00465836" w:rsidP="00433E72">
            <w:pPr>
              <w:widowControl w:val="0"/>
              <w:spacing w:before="80" w:after="80"/>
              <w:ind w:hanging="18"/>
              <w:rPr>
                <w:sz w:val="22"/>
                <w:szCs w:val="20"/>
              </w:rPr>
            </w:pPr>
            <w:r>
              <w:rPr>
                <w:sz w:val="22"/>
                <w:szCs w:val="20"/>
              </w:rPr>
              <w:t xml:space="preserve">Our city knows about the mandated reporting requirements by youth recreation program employees who are 18 years old or older and as a best practice offers training.  For additional information refer to the </w:t>
            </w:r>
            <w:hyperlink r:id="rId19" w:history="1">
              <w:r w:rsidRPr="00465836">
                <w:rPr>
                  <w:rStyle w:val="Hyperlink"/>
                  <w:sz w:val="22"/>
                  <w:szCs w:val="20"/>
                </w:rPr>
                <w:t>Hiring Chapter</w:t>
              </w:r>
            </w:hyperlink>
            <w:r>
              <w:rPr>
                <w:sz w:val="22"/>
                <w:szCs w:val="20"/>
              </w:rPr>
              <w:t xml:space="preserve"> of the HR Reference Manual.</w:t>
            </w:r>
          </w:p>
        </w:tc>
      </w:tr>
    </w:tbl>
    <w:p w14:paraId="43C4DE85" w14:textId="77777777" w:rsidR="00E1226F" w:rsidRDefault="00E1226F" w:rsidP="00E1226F"/>
    <w:p w14:paraId="729960AA" w14:textId="77777777" w:rsidR="00003DF6" w:rsidRPr="00003DF6" w:rsidRDefault="00003DF6" w:rsidP="007A4845">
      <w:pPr>
        <w:rPr>
          <w:sz w:val="22"/>
          <w:szCs w:val="22"/>
        </w:rPr>
      </w:pPr>
    </w:p>
    <w:sectPr w:rsidR="00003DF6" w:rsidRPr="00003DF6">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ED178" w14:textId="77777777" w:rsidR="00E1226F" w:rsidRDefault="00E1226F" w:rsidP="007A4845">
      <w:r>
        <w:separator/>
      </w:r>
    </w:p>
  </w:endnote>
  <w:endnote w:type="continuationSeparator" w:id="0">
    <w:p w14:paraId="041AC183" w14:textId="77777777" w:rsidR="00E1226F" w:rsidRDefault="00E1226F" w:rsidP="007A4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E8585" w14:textId="44ECC54E" w:rsidR="001624F8" w:rsidRPr="001624F8" w:rsidRDefault="001624F8" w:rsidP="001624F8">
    <w:pPr>
      <w:tabs>
        <w:tab w:val="right" w:pos="9360"/>
      </w:tabs>
      <w:rPr>
        <w:rFonts w:ascii="Arial" w:eastAsia="Arial" w:hAnsi="Arial" w:cs="Arial"/>
        <w:sz w:val="15"/>
        <w:szCs w:val="15"/>
      </w:rPr>
    </w:pPr>
    <w:r w:rsidRPr="001624F8">
      <w:rPr>
        <w:rFonts w:ascii="Arial" w:eastAsia="Arial" w:hAnsi="Arial" w:cs="Arial"/>
        <w:sz w:val="15"/>
        <w:szCs w:val="15"/>
      </w:rPr>
      <w:t>League of</w:t>
    </w:r>
    <w:r w:rsidRPr="001624F8">
      <w:rPr>
        <w:rFonts w:ascii="Arial" w:eastAsia="Arial" w:hAnsi="Arial" w:cs="Arial"/>
        <w:spacing w:val="-1"/>
        <w:sz w:val="15"/>
        <w:szCs w:val="15"/>
      </w:rPr>
      <w:t xml:space="preserve"> </w:t>
    </w:r>
    <w:r w:rsidRPr="001624F8">
      <w:rPr>
        <w:rFonts w:ascii="Arial" w:eastAsia="Arial" w:hAnsi="Arial" w:cs="Arial"/>
        <w:sz w:val="15"/>
        <w:szCs w:val="15"/>
      </w:rPr>
      <w:t xml:space="preserve">Minnesota Cities </w:t>
    </w:r>
    <w:r>
      <w:rPr>
        <w:rFonts w:ascii="Arial" w:eastAsia="Arial" w:hAnsi="Arial" w:cs="Arial"/>
        <w:sz w:val="15"/>
        <w:szCs w:val="15"/>
      </w:rPr>
      <w:t>Model</w:t>
    </w:r>
    <w:r w:rsidR="00D93D2D">
      <w:rPr>
        <w:rFonts w:ascii="Arial" w:eastAsia="Arial" w:hAnsi="Arial" w:cs="Arial"/>
        <w:sz w:val="15"/>
        <w:szCs w:val="15"/>
      </w:rPr>
      <w:t xml:space="preserve"> Form</w:t>
    </w:r>
    <w:r w:rsidRPr="001624F8">
      <w:rPr>
        <w:rFonts w:ascii="Arial" w:eastAsia="Arial" w:hAnsi="Arial" w:cs="Arial"/>
        <w:sz w:val="15"/>
        <w:szCs w:val="15"/>
      </w:rPr>
      <w:t>:</w:t>
    </w:r>
    <w:r w:rsidRPr="001624F8">
      <w:rPr>
        <w:rFonts w:ascii="Arial" w:eastAsia="Arial" w:hAnsi="Arial" w:cs="Arial"/>
        <w:sz w:val="15"/>
        <w:szCs w:val="15"/>
      </w:rPr>
      <w:tab/>
    </w:r>
    <w:sdt>
      <w:sdtPr>
        <w:rPr>
          <w:rFonts w:ascii="Arial" w:eastAsia="Arial" w:hAnsi="Arial" w:cs="Arial"/>
          <w:sz w:val="15"/>
          <w:szCs w:val="15"/>
        </w:rPr>
        <w:alias w:val="Date"/>
        <w:tag w:val="Date"/>
        <w:id w:val="-1794050930"/>
        <w:date w:fullDate="2024-01-04T00:00:00Z">
          <w:dateFormat w:val="M/d/yyyy"/>
          <w:lid w:val="en-US"/>
          <w:storeMappedDataAs w:val="dateTime"/>
          <w:calendar w:val="gregorian"/>
        </w:date>
      </w:sdtPr>
      <w:sdtEndPr/>
      <w:sdtContent>
        <w:r w:rsidR="00465836">
          <w:rPr>
            <w:rFonts w:ascii="Arial" w:eastAsia="Arial" w:hAnsi="Arial" w:cs="Arial"/>
            <w:sz w:val="15"/>
            <w:szCs w:val="15"/>
          </w:rPr>
          <w:t>1/4/2024</w:t>
        </w:r>
      </w:sdtContent>
    </w:sdt>
  </w:p>
  <w:p w14:paraId="1CF51B42" w14:textId="77777777" w:rsidR="001624F8" w:rsidRPr="001624F8" w:rsidRDefault="00EE3D7A" w:rsidP="00E37BEA">
    <w:pPr>
      <w:tabs>
        <w:tab w:val="right" w:pos="9360"/>
      </w:tabs>
      <w:rPr>
        <w:rFonts w:ascii="Arial" w:eastAsia="Arial" w:hAnsi="Arial" w:cs="Arial"/>
        <w:sz w:val="15"/>
        <w:szCs w:val="15"/>
      </w:rPr>
    </w:pPr>
    <w:sdt>
      <w:sdtPr>
        <w:rPr>
          <w:rFonts w:ascii="Arial" w:eastAsia="Arial" w:hAnsi="Arial" w:cs="Arial"/>
          <w:sz w:val="15"/>
          <w:szCs w:val="15"/>
        </w:rPr>
        <w:alias w:val="Title"/>
        <w:tag w:val=""/>
        <w:id w:val="-1042823959"/>
        <w:dataBinding w:prefixMappings="xmlns:ns0='http://purl.org/dc/elements/1.1/' xmlns:ns1='http://schemas.openxmlformats.org/package/2006/metadata/core-properties' " w:xpath="/ns1:coreProperties[1]/ns0:title[1]" w:storeItemID="{6C3C8BC8-F283-45AE-878A-BAB7291924A1}"/>
        <w:text/>
      </w:sdtPr>
      <w:sdtEndPr/>
      <w:sdtContent>
        <w:r w:rsidR="00E1226F">
          <w:rPr>
            <w:rFonts w:ascii="Arial" w:eastAsia="Arial" w:hAnsi="Arial" w:cs="Arial"/>
            <w:sz w:val="15"/>
            <w:szCs w:val="15"/>
          </w:rPr>
          <w:t>Personnel Policies Self-Audit Checklist</w:t>
        </w:r>
      </w:sdtContent>
    </w:sdt>
    <w:r w:rsidR="001624F8" w:rsidRPr="001624F8">
      <w:rPr>
        <w:rFonts w:ascii="Arial" w:eastAsia="Arial" w:hAnsi="Arial" w:cs="Arial"/>
        <w:sz w:val="15"/>
        <w:szCs w:val="15"/>
      </w:rPr>
      <w:tab/>
      <w:t xml:space="preserve">Page </w:t>
    </w:r>
    <w:r w:rsidR="001624F8" w:rsidRPr="001624F8">
      <w:rPr>
        <w:rFonts w:ascii="Arial" w:eastAsia="Arial" w:hAnsi="Arial" w:cs="Arial"/>
        <w:sz w:val="15"/>
        <w:szCs w:val="15"/>
      </w:rPr>
      <w:fldChar w:fldCharType="begin"/>
    </w:r>
    <w:r w:rsidR="001624F8" w:rsidRPr="001624F8">
      <w:rPr>
        <w:rFonts w:ascii="Arial" w:eastAsia="Arial" w:hAnsi="Arial" w:cs="Arial"/>
        <w:sz w:val="15"/>
        <w:szCs w:val="15"/>
      </w:rPr>
      <w:instrText xml:space="preserve"> PAGE   \* MERGEFORMAT </w:instrText>
    </w:r>
    <w:r w:rsidR="001624F8" w:rsidRPr="001624F8">
      <w:rPr>
        <w:rFonts w:ascii="Arial" w:eastAsia="Arial" w:hAnsi="Arial" w:cs="Arial"/>
        <w:sz w:val="15"/>
        <w:szCs w:val="15"/>
      </w:rPr>
      <w:fldChar w:fldCharType="separate"/>
    </w:r>
    <w:r w:rsidR="00E1226F">
      <w:rPr>
        <w:rFonts w:ascii="Arial" w:eastAsia="Arial" w:hAnsi="Arial" w:cs="Arial"/>
        <w:noProof/>
        <w:sz w:val="15"/>
        <w:szCs w:val="15"/>
      </w:rPr>
      <w:t>7</w:t>
    </w:r>
    <w:r w:rsidR="001624F8" w:rsidRPr="001624F8">
      <w:rPr>
        <w:rFonts w:ascii="Arial" w:eastAsia="Arial" w:hAnsi="Arial" w:cs="Arial"/>
        <w:noProof/>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E4A18" w14:textId="77777777" w:rsidR="00E1226F" w:rsidRDefault="00E1226F" w:rsidP="007A4845">
      <w:r>
        <w:separator/>
      </w:r>
    </w:p>
  </w:footnote>
  <w:footnote w:type="continuationSeparator" w:id="0">
    <w:p w14:paraId="14A34950" w14:textId="77777777" w:rsidR="00E1226F" w:rsidRDefault="00E1226F" w:rsidP="007A48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7CAB8E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4DA1E79"/>
    <w:multiLevelType w:val="hybridMultilevel"/>
    <w:tmpl w:val="EF982718"/>
    <w:lvl w:ilvl="0" w:tplc="4CEA097A">
      <w:numFmt w:val="bullet"/>
      <w:lvlText w:val=""/>
      <w:lvlJc w:val="left"/>
      <w:pPr>
        <w:ind w:left="545" w:hanging="360"/>
      </w:pPr>
      <w:rPr>
        <w:rFonts w:ascii="Wingdings" w:eastAsia="Times New Roman" w:hAnsi="Wingdings" w:cs="Times New Roman" w:hint="default"/>
      </w:rPr>
    </w:lvl>
    <w:lvl w:ilvl="1" w:tplc="04090003" w:tentative="1">
      <w:start w:val="1"/>
      <w:numFmt w:val="bullet"/>
      <w:lvlText w:val="o"/>
      <w:lvlJc w:val="left"/>
      <w:pPr>
        <w:ind w:left="1265" w:hanging="360"/>
      </w:pPr>
      <w:rPr>
        <w:rFonts w:ascii="Courier New" w:hAnsi="Courier New" w:cs="Courier New" w:hint="default"/>
      </w:rPr>
    </w:lvl>
    <w:lvl w:ilvl="2" w:tplc="04090005" w:tentative="1">
      <w:start w:val="1"/>
      <w:numFmt w:val="bullet"/>
      <w:lvlText w:val=""/>
      <w:lvlJc w:val="left"/>
      <w:pPr>
        <w:ind w:left="1985" w:hanging="360"/>
      </w:pPr>
      <w:rPr>
        <w:rFonts w:ascii="Wingdings" w:hAnsi="Wingdings" w:hint="default"/>
      </w:rPr>
    </w:lvl>
    <w:lvl w:ilvl="3" w:tplc="04090001" w:tentative="1">
      <w:start w:val="1"/>
      <w:numFmt w:val="bullet"/>
      <w:lvlText w:val=""/>
      <w:lvlJc w:val="left"/>
      <w:pPr>
        <w:ind w:left="2705" w:hanging="360"/>
      </w:pPr>
      <w:rPr>
        <w:rFonts w:ascii="Symbol" w:hAnsi="Symbol" w:hint="default"/>
      </w:rPr>
    </w:lvl>
    <w:lvl w:ilvl="4" w:tplc="04090003" w:tentative="1">
      <w:start w:val="1"/>
      <w:numFmt w:val="bullet"/>
      <w:lvlText w:val="o"/>
      <w:lvlJc w:val="left"/>
      <w:pPr>
        <w:ind w:left="3425" w:hanging="360"/>
      </w:pPr>
      <w:rPr>
        <w:rFonts w:ascii="Courier New" w:hAnsi="Courier New" w:cs="Courier New" w:hint="default"/>
      </w:rPr>
    </w:lvl>
    <w:lvl w:ilvl="5" w:tplc="04090005" w:tentative="1">
      <w:start w:val="1"/>
      <w:numFmt w:val="bullet"/>
      <w:lvlText w:val=""/>
      <w:lvlJc w:val="left"/>
      <w:pPr>
        <w:ind w:left="4145" w:hanging="360"/>
      </w:pPr>
      <w:rPr>
        <w:rFonts w:ascii="Wingdings" w:hAnsi="Wingdings" w:hint="default"/>
      </w:rPr>
    </w:lvl>
    <w:lvl w:ilvl="6" w:tplc="04090001" w:tentative="1">
      <w:start w:val="1"/>
      <w:numFmt w:val="bullet"/>
      <w:lvlText w:val=""/>
      <w:lvlJc w:val="left"/>
      <w:pPr>
        <w:ind w:left="4865" w:hanging="360"/>
      </w:pPr>
      <w:rPr>
        <w:rFonts w:ascii="Symbol" w:hAnsi="Symbol" w:hint="default"/>
      </w:rPr>
    </w:lvl>
    <w:lvl w:ilvl="7" w:tplc="04090003" w:tentative="1">
      <w:start w:val="1"/>
      <w:numFmt w:val="bullet"/>
      <w:lvlText w:val="o"/>
      <w:lvlJc w:val="left"/>
      <w:pPr>
        <w:ind w:left="5585" w:hanging="360"/>
      </w:pPr>
      <w:rPr>
        <w:rFonts w:ascii="Courier New" w:hAnsi="Courier New" w:cs="Courier New" w:hint="default"/>
      </w:rPr>
    </w:lvl>
    <w:lvl w:ilvl="8" w:tplc="04090005" w:tentative="1">
      <w:start w:val="1"/>
      <w:numFmt w:val="bullet"/>
      <w:lvlText w:val=""/>
      <w:lvlJc w:val="left"/>
      <w:pPr>
        <w:ind w:left="6305" w:hanging="360"/>
      </w:pPr>
      <w:rPr>
        <w:rFonts w:ascii="Wingdings" w:hAnsi="Wingdings" w:hint="default"/>
      </w:rPr>
    </w:lvl>
  </w:abstractNum>
  <w:abstractNum w:abstractNumId="2" w15:restartNumberingAfterBreak="0">
    <w:nsid w:val="282F585C"/>
    <w:multiLevelType w:val="hybridMultilevel"/>
    <w:tmpl w:val="FDBCC672"/>
    <w:lvl w:ilvl="0" w:tplc="04090011">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3" w15:restartNumberingAfterBreak="0">
    <w:nsid w:val="5F1D2412"/>
    <w:multiLevelType w:val="hybridMultilevel"/>
    <w:tmpl w:val="0EB46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D4494E"/>
    <w:multiLevelType w:val="multilevel"/>
    <w:tmpl w:val="E4D0C382"/>
    <w:lvl w:ilvl="0">
      <w:start w:val="1"/>
      <w:numFmt w:val="decimal"/>
      <w:pStyle w:val="Outlinenumbered"/>
      <w:lvlText w:val="%1."/>
      <w:lvlJc w:val="left"/>
      <w:pPr>
        <w:tabs>
          <w:tab w:val="num" w:pos="1152"/>
        </w:tabs>
        <w:ind w:left="547" w:hanging="360"/>
      </w:pPr>
      <w:rPr>
        <w:rFonts w:hint="default"/>
      </w:rPr>
    </w:lvl>
    <w:lvl w:ilvl="1">
      <w:start w:val="1"/>
      <w:numFmt w:val="lowerLetter"/>
      <w:lvlText w:val="%2."/>
      <w:lvlJc w:val="left"/>
      <w:pPr>
        <w:tabs>
          <w:tab w:val="num" w:pos="900"/>
        </w:tabs>
        <w:ind w:left="907" w:hanging="367"/>
      </w:pPr>
      <w:rPr>
        <w:rFonts w:hint="default"/>
      </w:rPr>
    </w:lvl>
    <w:lvl w:ilvl="2">
      <w:start w:val="1"/>
      <w:numFmt w:val="decimal"/>
      <w:lvlText w:val="%3)"/>
      <w:lvlJc w:val="left"/>
      <w:pPr>
        <w:tabs>
          <w:tab w:val="num" w:pos="1350"/>
        </w:tabs>
        <w:ind w:left="1354" w:hanging="364"/>
      </w:pPr>
      <w:rPr>
        <w:rFonts w:hint="default"/>
      </w:rPr>
    </w:lvl>
    <w:lvl w:ilvl="3">
      <w:start w:val="1"/>
      <w:numFmt w:val="lowerLetter"/>
      <w:lvlText w:val="%4)"/>
      <w:lvlJc w:val="left"/>
      <w:pPr>
        <w:tabs>
          <w:tab w:val="num" w:pos="1710"/>
        </w:tabs>
        <w:ind w:left="1714" w:hanging="364"/>
      </w:pPr>
      <w:rPr>
        <w:rFonts w:hint="default"/>
      </w:rPr>
    </w:lvl>
    <w:lvl w:ilvl="4">
      <w:start w:val="1"/>
      <w:numFmt w:val="lowerLetter"/>
      <w:lvlText w:val="%5."/>
      <w:lvlJc w:val="left"/>
      <w:pPr>
        <w:tabs>
          <w:tab w:val="num" w:pos="3870"/>
        </w:tabs>
        <w:ind w:left="3870" w:hanging="360"/>
      </w:pPr>
      <w:rPr>
        <w:rFonts w:hint="default"/>
      </w:rPr>
    </w:lvl>
    <w:lvl w:ilvl="5">
      <w:start w:val="1"/>
      <w:numFmt w:val="lowerRoman"/>
      <w:lvlText w:val="%6."/>
      <w:lvlJc w:val="right"/>
      <w:pPr>
        <w:tabs>
          <w:tab w:val="num" w:pos="4590"/>
        </w:tabs>
        <w:ind w:left="4590" w:hanging="180"/>
      </w:pPr>
      <w:rPr>
        <w:rFonts w:hint="default"/>
      </w:rPr>
    </w:lvl>
    <w:lvl w:ilvl="6">
      <w:start w:val="1"/>
      <w:numFmt w:val="decimal"/>
      <w:lvlText w:val="%7."/>
      <w:lvlJc w:val="left"/>
      <w:pPr>
        <w:tabs>
          <w:tab w:val="num" w:pos="5310"/>
        </w:tabs>
        <w:ind w:left="5310" w:hanging="360"/>
      </w:pPr>
      <w:rPr>
        <w:rFonts w:hint="default"/>
      </w:rPr>
    </w:lvl>
    <w:lvl w:ilvl="7">
      <w:start w:val="1"/>
      <w:numFmt w:val="lowerLetter"/>
      <w:lvlText w:val="%8."/>
      <w:lvlJc w:val="left"/>
      <w:pPr>
        <w:tabs>
          <w:tab w:val="num" w:pos="6030"/>
        </w:tabs>
        <w:ind w:left="6030" w:hanging="360"/>
      </w:pPr>
      <w:rPr>
        <w:rFonts w:hint="default"/>
      </w:rPr>
    </w:lvl>
    <w:lvl w:ilvl="8">
      <w:start w:val="1"/>
      <w:numFmt w:val="lowerRoman"/>
      <w:lvlText w:val="%9."/>
      <w:lvlJc w:val="right"/>
      <w:pPr>
        <w:tabs>
          <w:tab w:val="num" w:pos="6750"/>
        </w:tabs>
        <w:ind w:left="6750" w:hanging="180"/>
      </w:pPr>
      <w:rPr>
        <w:rFonts w:hint="default"/>
      </w:rPr>
    </w:lvl>
  </w:abstractNum>
  <w:num w:numId="1" w16cid:durableId="1058094433">
    <w:abstractNumId w:val="4"/>
  </w:num>
  <w:num w:numId="2" w16cid:durableId="1307931423">
    <w:abstractNumId w:val="0"/>
  </w:num>
  <w:num w:numId="3" w16cid:durableId="442313295">
    <w:abstractNumId w:val="3"/>
  </w:num>
  <w:num w:numId="4" w16cid:durableId="1189292705">
    <w:abstractNumId w:val="2"/>
  </w:num>
  <w:num w:numId="5" w16cid:durableId="869276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B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26F"/>
    <w:rsid w:val="00003DF6"/>
    <w:rsid w:val="00093EF2"/>
    <w:rsid w:val="000C21AA"/>
    <w:rsid w:val="000D10FA"/>
    <w:rsid w:val="001305D5"/>
    <w:rsid w:val="001624F8"/>
    <w:rsid w:val="001823FD"/>
    <w:rsid w:val="001D122C"/>
    <w:rsid w:val="002342E4"/>
    <w:rsid w:val="002F723F"/>
    <w:rsid w:val="003001DF"/>
    <w:rsid w:val="00307F09"/>
    <w:rsid w:val="00311244"/>
    <w:rsid w:val="003A686D"/>
    <w:rsid w:val="003D5E54"/>
    <w:rsid w:val="0045419D"/>
    <w:rsid w:val="00465836"/>
    <w:rsid w:val="0047281F"/>
    <w:rsid w:val="00481AA5"/>
    <w:rsid w:val="00485567"/>
    <w:rsid w:val="004A7267"/>
    <w:rsid w:val="004B14EC"/>
    <w:rsid w:val="004B6F0D"/>
    <w:rsid w:val="00511CEC"/>
    <w:rsid w:val="0051625E"/>
    <w:rsid w:val="00545D83"/>
    <w:rsid w:val="0056674B"/>
    <w:rsid w:val="00594A11"/>
    <w:rsid w:val="005A714E"/>
    <w:rsid w:val="005D63A9"/>
    <w:rsid w:val="00605883"/>
    <w:rsid w:val="00683862"/>
    <w:rsid w:val="006C28AE"/>
    <w:rsid w:val="006D5E6C"/>
    <w:rsid w:val="0070334F"/>
    <w:rsid w:val="00713CDA"/>
    <w:rsid w:val="00741BC8"/>
    <w:rsid w:val="00742D35"/>
    <w:rsid w:val="007A4845"/>
    <w:rsid w:val="007B383C"/>
    <w:rsid w:val="007C3E3F"/>
    <w:rsid w:val="007F32FF"/>
    <w:rsid w:val="007F7B36"/>
    <w:rsid w:val="008108BA"/>
    <w:rsid w:val="0088014C"/>
    <w:rsid w:val="008846D0"/>
    <w:rsid w:val="008A0A4A"/>
    <w:rsid w:val="008D7519"/>
    <w:rsid w:val="008E29D4"/>
    <w:rsid w:val="008F4217"/>
    <w:rsid w:val="009662D2"/>
    <w:rsid w:val="009766AD"/>
    <w:rsid w:val="0097749D"/>
    <w:rsid w:val="009C4392"/>
    <w:rsid w:val="009D2855"/>
    <w:rsid w:val="009F563E"/>
    <w:rsid w:val="00A4372B"/>
    <w:rsid w:val="00A57558"/>
    <w:rsid w:val="00A5759C"/>
    <w:rsid w:val="00A75C11"/>
    <w:rsid w:val="00AC677F"/>
    <w:rsid w:val="00AE0A12"/>
    <w:rsid w:val="00BA4642"/>
    <w:rsid w:val="00BA7387"/>
    <w:rsid w:val="00BB4064"/>
    <w:rsid w:val="00C04EAA"/>
    <w:rsid w:val="00C46CDD"/>
    <w:rsid w:val="00C579B5"/>
    <w:rsid w:val="00C6612F"/>
    <w:rsid w:val="00C73970"/>
    <w:rsid w:val="00C944FD"/>
    <w:rsid w:val="00CA61E3"/>
    <w:rsid w:val="00D93D2D"/>
    <w:rsid w:val="00DA35B9"/>
    <w:rsid w:val="00DE1A94"/>
    <w:rsid w:val="00DE6282"/>
    <w:rsid w:val="00E1226F"/>
    <w:rsid w:val="00E123CC"/>
    <w:rsid w:val="00E37BEA"/>
    <w:rsid w:val="00E97E08"/>
    <w:rsid w:val="00EB274C"/>
    <w:rsid w:val="00EE3D7A"/>
    <w:rsid w:val="00F15309"/>
    <w:rsid w:val="00F21888"/>
    <w:rsid w:val="00F83E5A"/>
    <w:rsid w:val="00F975BD"/>
    <w:rsid w:val="00FA1EA2"/>
    <w:rsid w:val="00FB6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42495B1"/>
  <w15:chartTrackingRefBased/>
  <w15:docId w15:val="{4B199FAC-A497-4FC6-9C93-30B3AE96A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83C"/>
    <w:rPr>
      <w:sz w:val="24"/>
      <w:szCs w:val="24"/>
    </w:rPr>
  </w:style>
  <w:style w:type="paragraph" w:styleId="Heading1">
    <w:name w:val="heading 1"/>
    <w:basedOn w:val="Normal"/>
    <w:link w:val="Heading1Char"/>
    <w:uiPriority w:val="1"/>
    <w:qFormat/>
    <w:rsid w:val="004B6F0D"/>
    <w:pPr>
      <w:outlineLvl w:val="0"/>
    </w:pPr>
    <w:rPr>
      <w:rFonts w:ascii="Franklin Gothic Medium" w:eastAsiaTheme="majorEastAsia" w:hAnsi="Franklin Gothic Medium" w:cs="Arial"/>
      <w:bCs/>
      <w:color w:val="000000"/>
      <w:kern w:val="32"/>
      <w:sz w:val="27"/>
      <w:szCs w:val="32"/>
    </w:rPr>
  </w:style>
  <w:style w:type="paragraph" w:styleId="Heading2">
    <w:name w:val="heading 2"/>
    <w:basedOn w:val="Normal"/>
    <w:link w:val="Heading2Char"/>
    <w:uiPriority w:val="1"/>
    <w:qFormat/>
    <w:rsid w:val="004B6F0D"/>
    <w:pPr>
      <w:outlineLvl w:val="1"/>
    </w:pPr>
    <w:rPr>
      <w:rFonts w:ascii="Franklin Gothic Medium" w:eastAsiaTheme="majorEastAsia" w:hAnsi="Franklin Gothic Medium" w:cs="Arial"/>
      <w:bCs/>
      <w:color w:val="000000"/>
      <w:kern w:val="32"/>
      <w:sz w:val="23"/>
      <w:szCs w:val="32"/>
    </w:rPr>
  </w:style>
  <w:style w:type="paragraph" w:styleId="Heading3">
    <w:name w:val="heading 3"/>
    <w:basedOn w:val="Normal"/>
    <w:next w:val="Normal"/>
    <w:link w:val="Heading3Char"/>
    <w:uiPriority w:val="1"/>
    <w:qFormat/>
    <w:rsid w:val="004B6F0D"/>
    <w:pPr>
      <w:outlineLvl w:val="2"/>
    </w:pPr>
    <w:rPr>
      <w:rFonts w:eastAsiaTheme="majorEastAsia" w:cstheme="majorBidi"/>
      <w:b/>
      <w:color w:val="000000"/>
      <w:szCs w:val="22"/>
    </w:rPr>
  </w:style>
  <w:style w:type="paragraph" w:styleId="Heading4">
    <w:name w:val="heading 4"/>
    <w:basedOn w:val="Normal"/>
    <w:next w:val="Normal"/>
    <w:link w:val="Heading4Char"/>
    <w:uiPriority w:val="1"/>
    <w:qFormat/>
    <w:rsid w:val="004B6F0D"/>
    <w:pPr>
      <w:outlineLvl w:val="3"/>
    </w:pPr>
    <w:rPr>
      <w:rFonts w:eastAsiaTheme="majorEastAsia" w:cstheme="majorBidi"/>
      <w:b/>
      <w:i/>
      <w:color w:val="000000"/>
      <w:szCs w:val="22"/>
    </w:rPr>
  </w:style>
  <w:style w:type="paragraph" w:styleId="Heading5">
    <w:name w:val="heading 5"/>
    <w:basedOn w:val="Normal"/>
    <w:next w:val="Normal"/>
    <w:link w:val="Heading5Char"/>
    <w:uiPriority w:val="1"/>
    <w:qFormat/>
    <w:rsid w:val="004B6F0D"/>
    <w:pPr>
      <w:outlineLvl w:val="4"/>
    </w:pPr>
    <w:rPr>
      <w:rFonts w:eastAsiaTheme="majorEastAsia" w:cstheme="majorBidi"/>
      <w:i/>
      <w:color w:val="000000"/>
      <w:szCs w:val="22"/>
    </w:rPr>
  </w:style>
  <w:style w:type="paragraph" w:styleId="Heading7">
    <w:name w:val="heading 7"/>
    <w:basedOn w:val="Normal"/>
    <w:next w:val="Normal"/>
    <w:link w:val="Heading7Char"/>
    <w:semiHidden/>
    <w:unhideWhenUsed/>
    <w:qFormat/>
    <w:rsid w:val="004B6F0D"/>
    <w:pPr>
      <w:spacing w:before="240" w:after="60"/>
      <w:outlineLvl w:val="6"/>
    </w:pPr>
    <w:rPr>
      <w:rFonts w:eastAsiaTheme="majorEastAsia" w:cstheme="majorBidi"/>
    </w:rPr>
  </w:style>
  <w:style w:type="paragraph" w:styleId="Heading8">
    <w:name w:val="heading 8"/>
    <w:basedOn w:val="Normal"/>
    <w:next w:val="Normal"/>
    <w:link w:val="Heading8Char"/>
    <w:semiHidden/>
    <w:unhideWhenUsed/>
    <w:qFormat/>
    <w:rsid w:val="004B6F0D"/>
    <w:pPr>
      <w:spacing w:before="240" w:after="60"/>
      <w:outlineLvl w:val="7"/>
    </w:pPr>
    <w:rPr>
      <w:rFonts w:eastAsiaTheme="majorEastAsia" w:cstheme="majorBidi"/>
      <w:i/>
      <w:iCs/>
    </w:rPr>
  </w:style>
  <w:style w:type="paragraph" w:styleId="Heading9">
    <w:name w:val="heading 9"/>
    <w:basedOn w:val="Normal"/>
    <w:next w:val="Normal"/>
    <w:link w:val="Heading9Char"/>
    <w:semiHidden/>
    <w:unhideWhenUsed/>
    <w:qFormat/>
    <w:rsid w:val="004B6F0D"/>
    <w:pPr>
      <w:spacing w:before="240" w:after="60"/>
      <w:outlineLvl w:val="8"/>
    </w:pPr>
    <w:rPr>
      <w:rFonts w:ascii="Arial" w:eastAsiaTheme="majorEastAsia"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numbered">
    <w:name w:val="Outline numbered"/>
    <w:basedOn w:val="Normal"/>
    <w:rsid w:val="00CA61E3"/>
    <w:pPr>
      <w:numPr>
        <w:numId w:val="1"/>
      </w:numPr>
      <w:spacing w:after="40"/>
    </w:pPr>
  </w:style>
  <w:style w:type="paragraph" w:customStyle="1" w:styleId="ByLine">
    <w:name w:val="ByLine"/>
    <w:basedOn w:val="Normal"/>
    <w:uiPriority w:val="1"/>
    <w:qFormat/>
    <w:rsid w:val="004B6F0D"/>
    <w:pPr>
      <w:jc w:val="center"/>
    </w:pPr>
    <w:rPr>
      <w:color w:val="000000" w:themeColor="text1"/>
    </w:rPr>
  </w:style>
  <w:style w:type="character" w:customStyle="1" w:styleId="Heading1Char">
    <w:name w:val="Heading 1 Char"/>
    <w:basedOn w:val="DefaultParagraphFont"/>
    <w:link w:val="Heading1"/>
    <w:uiPriority w:val="1"/>
    <w:rsid w:val="004B6F0D"/>
    <w:rPr>
      <w:rFonts w:ascii="Franklin Gothic Medium" w:eastAsiaTheme="majorEastAsia" w:hAnsi="Franklin Gothic Medium" w:cs="Arial"/>
      <w:bCs/>
      <w:color w:val="000000"/>
      <w:kern w:val="32"/>
      <w:sz w:val="27"/>
      <w:szCs w:val="32"/>
    </w:rPr>
  </w:style>
  <w:style w:type="character" w:customStyle="1" w:styleId="Heading2Char">
    <w:name w:val="Heading 2 Char"/>
    <w:basedOn w:val="DefaultParagraphFont"/>
    <w:link w:val="Heading2"/>
    <w:uiPriority w:val="1"/>
    <w:rsid w:val="004B6F0D"/>
    <w:rPr>
      <w:rFonts w:ascii="Franklin Gothic Medium" w:eastAsiaTheme="majorEastAsia" w:hAnsi="Franklin Gothic Medium" w:cs="Arial"/>
      <w:bCs/>
      <w:color w:val="000000"/>
      <w:kern w:val="32"/>
      <w:sz w:val="23"/>
      <w:szCs w:val="32"/>
    </w:rPr>
  </w:style>
  <w:style w:type="character" w:customStyle="1" w:styleId="Heading3Char">
    <w:name w:val="Heading 3 Char"/>
    <w:basedOn w:val="DefaultParagraphFont"/>
    <w:link w:val="Heading3"/>
    <w:uiPriority w:val="1"/>
    <w:rsid w:val="004B6F0D"/>
    <w:rPr>
      <w:rFonts w:eastAsiaTheme="majorEastAsia" w:cstheme="majorBidi"/>
      <w:b/>
      <w:color w:val="000000"/>
      <w:sz w:val="24"/>
      <w:szCs w:val="22"/>
    </w:rPr>
  </w:style>
  <w:style w:type="character" w:customStyle="1" w:styleId="Heading4Char">
    <w:name w:val="Heading 4 Char"/>
    <w:basedOn w:val="DefaultParagraphFont"/>
    <w:link w:val="Heading4"/>
    <w:uiPriority w:val="1"/>
    <w:rsid w:val="004B6F0D"/>
    <w:rPr>
      <w:rFonts w:eastAsiaTheme="majorEastAsia" w:cstheme="majorBidi"/>
      <w:b/>
      <w:i/>
      <w:color w:val="000000"/>
      <w:sz w:val="24"/>
      <w:szCs w:val="22"/>
    </w:rPr>
  </w:style>
  <w:style w:type="character" w:customStyle="1" w:styleId="Heading5Char">
    <w:name w:val="Heading 5 Char"/>
    <w:basedOn w:val="DefaultParagraphFont"/>
    <w:link w:val="Heading5"/>
    <w:uiPriority w:val="1"/>
    <w:rsid w:val="004B6F0D"/>
    <w:rPr>
      <w:rFonts w:eastAsiaTheme="majorEastAsia" w:cstheme="majorBidi"/>
      <w:i/>
      <w:color w:val="000000"/>
      <w:sz w:val="24"/>
      <w:szCs w:val="22"/>
    </w:rPr>
  </w:style>
  <w:style w:type="character" w:customStyle="1" w:styleId="Heading7Char">
    <w:name w:val="Heading 7 Char"/>
    <w:basedOn w:val="DefaultParagraphFont"/>
    <w:link w:val="Heading7"/>
    <w:semiHidden/>
    <w:rsid w:val="004B6F0D"/>
    <w:rPr>
      <w:rFonts w:eastAsiaTheme="majorEastAsia" w:cstheme="majorBidi"/>
      <w:sz w:val="24"/>
      <w:szCs w:val="24"/>
    </w:rPr>
  </w:style>
  <w:style w:type="character" w:customStyle="1" w:styleId="Heading8Char">
    <w:name w:val="Heading 8 Char"/>
    <w:basedOn w:val="DefaultParagraphFont"/>
    <w:link w:val="Heading8"/>
    <w:semiHidden/>
    <w:rsid w:val="004B6F0D"/>
    <w:rPr>
      <w:rFonts w:eastAsiaTheme="majorEastAsia" w:cstheme="majorBidi"/>
      <w:i/>
      <w:iCs/>
      <w:sz w:val="24"/>
      <w:szCs w:val="24"/>
    </w:rPr>
  </w:style>
  <w:style w:type="character" w:customStyle="1" w:styleId="Heading9Char">
    <w:name w:val="Heading 9 Char"/>
    <w:basedOn w:val="DefaultParagraphFont"/>
    <w:link w:val="Heading9"/>
    <w:semiHidden/>
    <w:rsid w:val="004B6F0D"/>
    <w:rPr>
      <w:rFonts w:ascii="Arial" w:eastAsiaTheme="majorEastAsia" w:hAnsi="Arial" w:cs="Arial"/>
      <w:sz w:val="22"/>
      <w:szCs w:val="22"/>
    </w:rPr>
  </w:style>
  <w:style w:type="paragraph" w:styleId="Title">
    <w:name w:val="Title"/>
    <w:basedOn w:val="Normal"/>
    <w:link w:val="TitleChar"/>
    <w:uiPriority w:val="1"/>
    <w:qFormat/>
    <w:rsid w:val="004B6F0D"/>
    <w:pPr>
      <w:jc w:val="center"/>
    </w:pPr>
    <w:rPr>
      <w:rFonts w:eastAsiaTheme="majorEastAsia" w:cstheme="majorBidi"/>
      <w:b/>
      <w:caps/>
      <w:color w:val="000000"/>
      <w:sz w:val="32"/>
      <w:szCs w:val="22"/>
    </w:rPr>
  </w:style>
  <w:style w:type="character" w:customStyle="1" w:styleId="TitleChar">
    <w:name w:val="Title Char"/>
    <w:basedOn w:val="DefaultParagraphFont"/>
    <w:link w:val="Title"/>
    <w:uiPriority w:val="1"/>
    <w:rsid w:val="004B6F0D"/>
    <w:rPr>
      <w:rFonts w:eastAsiaTheme="majorEastAsia" w:cstheme="majorBidi"/>
      <w:b/>
      <w:caps/>
      <w:color w:val="000000"/>
      <w:sz w:val="32"/>
      <w:szCs w:val="22"/>
    </w:rPr>
  </w:style>
  <w:style w:type="paragraph" w:styleId="Subtitle">
    <w:name w:val="Subtitle"/>
    <w:basedOn w:val="Normal"/>
    <w:link w:val="SubtitleChar"/>
    <w:uiPriority w:val="1"/>
    <w:qFormat/>
    <w:rsid w:val="004B6F0D"/>
    <w:pPr>
      <w:jc w:val="center"/>
    </w:pPr>
    <w:rPr>
      <w:rFonts w:ascii="Franklin Gothic Medium" w:eastAsiaTheme="majorEastAsia" w:hAnsi="Franklin Gothic Medium" w:cstheme="majorBidi"/>
      <w:caps/>
      <w:color w:val="000000"/>
      <w:spacing w:val="10"/>
      <w:sz w:val="20"/>
      <w:szCs w:val="22"/>
    </w:rPr>
  </w:style>
  <w:style w:type="character" w:customStyle="1" w:styleId="SubtitleChar">
    <w:name w:val="Subtitle Char"/>
    <w:basedOn w:val="DefaultParagraphFont"/>
    <w:link w:val="Subtitle"/>
    <w:uiPriority w:val="1"/>
    <w:rsid w:val="004B6F0D"/>
    <w:rPr>
      <w:rFonts w:ascii="Franklin Gothic Medium" w:eastAsiaTheme="majorEastAsia" w:hAnsi="Franklin Gothic Medium" w:cstheme="majorBidi"/>
      <w:caps/>
      <w:color w:val="000000"/>
      <w:spacing w:val="10"/>
      <w:szCs w:val="22"/>
    </w:rPr>
  </w:style>
  <w:style w:type="paragraph" w:styleId="TOCHeading">
    <w:name w:val="TOC Heading"/>
    <w:basedOn w:val="Heading1"/>
    <w:next w:val="Normal"/>
    <w:uiPriority w:val="39"/>
    <w:semiHidden/>
    <w:unhideWhenUsed/>
    <w:qFormat/>
    <w:rsid w:val="004B6F0D"/>
    <w:pPr>
      <w:keepNext/>
      <w:keepLines/>
      <w:spacing w:before="480"/>
      <w:outlineLvl w:val="9"/>
    </w:pPr>
    <w:rPr>
      <w:rFonts w:asciiTheme="majorHAnsi" w:hAnsiTheme="majorHAnsi" w:cstheme="majorBidi"/>
      <w:b/>
      <w:color w:val="365F91" w:themeColor="accent1" w:themeShade="BF"/>
      <w:kern w:val="0"/>
      <w:sz w:val="28"/>
      <w:szCs w:val="28"/>
    </w:rPr>
  </w:style>
  <w:style w:type="paragraph" w:styleId="Header">
    <w:name w:val="header"/>
    <w:basedOn w:val="Normal"/>
    <w:link w:val="HeaderChar"/>
    <w:uiPriority w:val="99"/>
    <w:unhideWhenUsed/>
    <w:rsid w:val="007A4845"/>
    <w:pPr>
      <w:tabs>
        <w:tab w:val="center" w:pos="4680"/>
        <w:tab w:val="right" w:pos="9360"/>
      </w:tabs>
    </w:pPr>
  </w:style>
  <w:style w:type="character" w:customStyle="1" w:styleId="HeaderChar">
    <w:name w:val="Header Char"/>
    <w:basedOn w:val="DefaultParagraphFont"/>
    <w:link w:val="Header"/>
    <w:uiPriority w:val="99"/>
    <w:rsid w:val="007A4845"/>
    <w:rPr>
      <w:sz w:val="24"/>
      <w:szCs w:val="24"/>
    </w:rPr>
  </w:style>
  <w:style w:type="paragraph" w:styleId="Footer">
    <w:name w:val="footer"/>
    <w:basedOn w:val="Normal"/>
    <w:link w:val="FooterChar"/>
    <w:uiPriority w:val="99"/>
    <w:unhideWhenUsed/>
    <w:qFormat/>
    <w:rsid w:val="007A4845"/>
    <w:pPr>
      <w:tabs>
        <w:tab w:val="center" w:pos="4680"/>
        <w:tab w:val="right" w:pos="9360"/>
      </w:tabs>
    </w:pPr>
  </w:style>
  <w:style w:type="character" w:customStyle="1" w:styleId="FooterChar">
    <w:name w:val="Footer Char"/>
    <w:basedOn w:val="DefaultParagraphFont"/>
    <w:link w:val="Footer"/>
    <w:uiPriority w:val="99"/>
    <w:rsid w:val="007A4845"/>
    <w:rPr>
      <w:sz w:val="24"/>
      <w:szCs w:val="24"/>
    </w:rPr>
  </w:style>
  <w:style w:type="character" w:styleId="PlaceholderText">
    <w:name w:val="Placeholder Text"/>
    <w:basedOn w:val="DefaultParagraphFont"/>
    <w:uiPriority w:val="99"/>
    <w:semiHidden/>
    <w:rsid w:val="008108BA"/>
    <w:rPr>
      <w:color w:val="808080"/>
    </w:rPr>
  </w:style>
  <w:style w:type="character" w:styleId="Hyperlink">
    <w:name w:val="Hyperlink"/>
    <w:basedOn w:val="DefaultParagraphFont"/>
    <w:uiPriority w:val="99"/>
    <w:unhideWhenUsed/>
    <w:rsid w:val="00E1226F"/>
    <w:rPr>
      <w:color w:val="0000FF" w:themeColor="hyperlink"/>
      <w:u w:val="single"/>
    </w:rPr>
  </w:style>
  <w:style w:type="character" w:styleId="CommentReference">
    <w:name w:val="annotation reference"/>
    <w:basedOn w:val="DefaultParagraphFont"/>
    <w:uiPriority w:val="99"/>
    <w:semiHidden/>
    <w:unhideWhenUsed/>
    <w:rsid w:val="0088014C"/>
    <w:rPr>
      <w:sz w:val="16"/>
      <w:szCs w:val="16"/>
    </w:rPr>
  </w:style>
  <w:style w:type="paragraph" w:styleId="CommentText">
    <w:name w:val="annotation text"/>
    <w:basedOn w:val="Normal"/>
    <w:link w:val="CommentTextChar"/>
    <w:uiPriority w:val="99"/>
    <w:semiHidden/>
    <w:unhideWhenUsed/>
    <w:rsid w:val="0088014C"/>
    <w:rPr>
      <w:sz w:val="20"/>
      <w:szCs w:val="20"/>
    </w:rPr>
  </w:style>
  <w:style w:type="character" w:customStyle="1" w:styleId="CommentTextChar">
    <w:name w:val="Comment Text Char"/>
    <w:basedOn w:val="DefaultParagraphFont"/>
    <w:link w:val="CommentText"/>
    <w:uiPriority w:val="99"/>
    <w:semiHidden/>
    <w:rsid w:val="0088014C"/>
  </w:style>
  <w:style w:type="paragraph" w:styleId="CommentSubject">
    <w:name w:val="annotation subject"/>
    <w:basedOn w:val="CommentText"/>
    <w:next w:val="CommentText"/>
    <w:link w:val="CommentSubjectChar"/>
    <w:uiPriority w:val="99"/>
    <w:semiHidden/>
    <w:unhideWhenUsed/>
    <w:rsid w:val="0088014C"/>
    <w:rPr>
      <w:b/>
      <w:bCs/>
    </w:rPr>
  </w:style>
  <w:style w:type="character" w:customStyle="1" w:styleId="CommentSubjectChar">
    <w:name w:val="Comment Subject Char"/>
    <w:basedOn w:val="CommentTextChar"/>
    <w:link w:val="CommentSubject"/>
    <w:uiPriority w:val="99"/>
    <w:semiHidden/>
    <w:rsid w:val="0088014C"/>
    <w:rPr>
      <w:b/>
      <w:bCs/>
    </w:rPr>
  </w:style>
  <w:style w:type="paragraph" w:styleId="BalloonText">
    <w:name w:val="Balloon Text"/>
    <w:basedOn w:val="Normal"/>
    <w:link w:val="BalloonTextChar"/>
    <w:uiPriority w:val="99"/>
    <w:semiHidden/>
    <w:unhideWhenUsed/>
    <w:rsid w:val="008801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014C"/>
    <w:rPr>
      <w:rFonts w:ascii="Segoe UI" w:hAnsi="Segoe UI" w:cs="Segoe UI"/>
      <w:sz w:val="18"/>
      <w:szCs w:val="18"/>
    </w:rPr>
  </w:style>
  <w:style w:type="character" w:styleId="UnresolvedMention">
    <w:name w:val="Unresolved Mention"/>
    <w:basedOn w:val="DefaultParagraphFont"/>
    <w:uiPriority w:val="99"/>
    <w:semiHidden/>
    <w:unhideWhenUsed/>
    <w:rsid w:val="0088014C"/>
    <w:rPr>
      <w:color w:val="605E5C"/>
      <w:shd w:val="clear" w:color="auto" w:fill="E1DFDD"/>
    </w:rPr>
  </w:style>
  <w:style w:type="paragraph" w:styleId="ListParagraph">
    <w:name w:val="List Paragraph"/>
    <w:basedOn w:val="Normal"/>
    <w:uiPriority w:val="34"/>
    <w:rsid w:val="00EB274C"/>
    <w:pPr>
      <w:ind w:left="720"/>
      <w:contextualSpacing/>
    </w:pPr>
  </w:style>
  <w:style w:type="character" w:styleId="FollowedHyperlink">
    <w:name w:val="FollowedHyperlink"/>
    <w:basedOn w:val="DefaultParagraphFont"/>
    <w:uiPriority w:val="99"/>
    <w:semiHidden/>
    <w:unhideWhenUsed/>
    <w:rsid w:val="00C46CDD"/>
    <w:rPr>
      <w:color w:val="800080" w:themeColor="followedHyperlink"/>
      <w:u w:val="single"/>
    </w:rPr>
  </w:style>
  <w:style w:type="paragraph" w:styleId="Revision">
    <w:name w:val="Revision"/>
    <w:hidden/>
    <w:uiPriority w:val="99"/>
    <w:semiHidden/>
    <w:rsid w:val="000D10F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visor.mn.gov/statutes/cite/177.30" TargetMode="External"/><Relationship Id="rId13" Type="http://schemas.openxmlformats.org/officeDocument/2006/relationships/hyperlink" Target="https://www.lmc.org/wp-content/uploads/documents/HRRM-City-Employment-Basics.pdf" TargetMode="External"/><Relationship Id="rId18" Type="http://schemas.openxmlformats.org/officeDocument/2006/relationships/hyperlink" Target="https://www.lmc.org/wp-content/uploads/documents/HRRM-Discipline-and-Termination.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lmc.org/resources/hr-reference-manual-chapter-7-personnel-policies/" TargetMode="External"/><Relationship Id="rId12" Type="http://schemas.openxmlformats.org/officeDocument/2006/relationships/hyperlink" Target="https://www.lmc.org/resources/hr-reference-manual-chapter-4-compensation/" TargetMode="External"/><Relationship Id="rId17" Type="http://schemas.openxmlformats.org/officeDocument/2006/relationships/hyperlink" Target="https://www.lmc.org/wp-content/uploads/documents/Veterans-Preference-in-Discipline-Discharge-or-Job-Elimination.pdf" TargetMode="External"/><Relationship Id="rId2" Type="http://schemas.openxmlformats.org/officeDocument/2006/relationships/styles" Target="styles.xml"/><Relationship Id="rId16" Type="http://schemas.openxmlformats.org/officeDocument/2006/relationships/hyperlink" Target="https://caselaw.findlaw.com/mn-supreme-court/1674939.html"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mc.org/resources/hr-reference-manual-chapter-2-hiring/" TargetMode="External"/><Relationship Id="rId5" Type="http://schemas.openxmlformats.org/officeDocument/2006/relationships/footnotes" Target="footnotes.xml"/><Relationship Id="rId15" Type="http://schemas.openxmlformats.org/officeDocument/2006/relationships/hyperlink" Target="https://dli.mn.gov/newparents" TargetMode="External"/><Relationship Id="rId23" Type="http://schemas.openxmlformats.org/officeDocument/2006/relationships/theme" Target="theme/theme1.xml"/><Relationship Id="rId10" Type="http://schemas.openxmlformats.org/officeDocument/2006/relationships/hyperlink" Target="https://www.revisor.mn.gov/statutes/cite/363a.08" TargetMode="External"/><Relationship Id="rId19" Type="http://schemas.openxmlformats.org/officeDocument/2006/relationships/hyperlink" Target="https://www.lmc.org/wp-content/uploads/documents/HRRM-Hiring.pdf" TargetMode="External"/><Relationship Id="rId4" Type="http://schemas.openxmlformats.org/officeDocument/2006/relationships/webSettings" Target="webSettings.xml"/><Relationship Id="rId9" Type="http://schemas.openxmlformats.org/officeDocument/2006/relationships/hyperlink" Target="https://www.lmc.org/resources/police-officer-physical-abilities-testing/" TargetMode="External"/><Relationship Id="rId14" Type="http://schemas.openxmlformats.org/officeDocument/2006/relationships/hyperlink" Target="https://www.lmc.org/resources/earned-sick-and-safe-time-law-what-cities-need-to-know/" TargetMode="Externa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lmc-file1\public\League%20Info\Office\Templates-Workgroup\Pub\Model%20Form%20Portrai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8C0F14A5474406B5100F763A6D2DBD"/>
        <w:category>
          <w:name w:val="General"/>
          <w:gallery w:val="placeholder"/>
        </w:category>
        <w:types>
          <w:type w:val="bbPlcHdr"/>
        </w:types>
        <w:behaviors>
          <w:behavior w:val="content"/>
        </w:behaviors>
        <w:guid w:val="{42AB2222-7BF4-40C4-AFC6-7D66445145FD}"/>
      </w:docPartPr>
      <w:docPartBody>
        <w:p w:rsidR="00152A7D" w:rsidRDefault="00152A7D">
          <w:pPr>
            <w:pStyle w:val="438C0F14A5474406B5100F763A6D2DBD"/>
          </w:pPr>
          <w:r w:rsidRPr="00266B77">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A7D"/>
    <w:rsid w:val="00152A7D"/>
    <w:rsid w:val="004A5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38C0F14A5474406B5100F763A6D2DBD">
    <w:name w:val="438C0F14A5474406B5100F763A6D2D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 Form Portrait</Template>
  <TotalTime>20</TotalTime>
  <Pages>8</Pages>
  <Words>2980</Words>
  <Characters>16992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Personnel Policies Self-Audit Checklist</vt:lpstr>
    </vt:vector>
  </TitlesOfParts>
  <Company>League of Minnesota Cities</Company>
  <LinksUpToDate>false</LinksUpToDate>
  <CharactersWithSpaces>19933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Personnel Policies Self-Audit Checklist</dc:title>
  <dc:subject/>
  <dc:creator>League of Minnesota Cities</dc:creator>
  <cp:keywords/>
  <dc:description/>
  <cp:lastModifiedBy>Franklin, Jammie</cp:lastModifiedBy>
  <cp:revision>4</cp:revision>
  <dcterms:created xsi:type="dcterms:W3CDTF">2024-01-04T16:51:00Z</dcterms:created>
  <dcterms:modified xsi:type="dcterms:W3CDTF">2024-01-04T18:56:00Z</dcterms:modified>
</cp:coreProperties>
</file>